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BA" w:rsidRPr="00DA510B" w:rsidRDefault="00A123BA" w:rsidP="00A123BA">
      <w:pPr>
        <w:autoSpaceDE w:val="0"/>
        <w:autoSpaceDN w:val="0"/>
        <w:adjustRightInd w:val="0"/>
        <w:jc w:val="center"/>
        <w:rPr>
          <w:rFonts w:asciiTheme="minorEastAsia" w:eastAsiaTheme="minorEastAsia" w:hAnsiTheme="minorEastAsia" w:cs="SourceHanSansCN-Light"/>
          <w:b/>
          <w:sz w:val="28"/>
          <w:szCs w:val="22"/>
        </w:rPr>
      </w:pPr>
      <w:r w:rsidRPr="00DA510B">
        <w:rPr>
          <w:rFonts w:asciiTheme="minorEastAsia" w:eastAsiaTheme="minorEastAsia" w:hAnsiTheme="minorEastAsia" w:cs="SourceHanSansCN-Light"/>
          <w:b/>
          <w:sz w:val="28"/>
          <w:szCs w:val="22"/>
        </w:rPr>
        <w:t>昆山杜克大学</w:t>
      </w:r>
    </w:p>
    <w:p w:rsidR="002E3DB8" w:rsidRDefault="00A123BA" w:rsidP="00A123BA">
      <w:pPr>
        <w:autoSpaceDE w:val="0"/>
        <w:autoSpaceDN w:val="0"/>
        <w:adjustRightInd w:val="0"/>
        <w:jc w:val="center"/>
        <w:rPr>
          <w:rFonts w:asciiTheme="minorEastAsia" w:eastAsiaTheme="minorEastAsia" w:hAnsiTheme="minorEastAsia" w:cs="SourceHanSansCN-Light"/>
          <w:b/>
          <w:sz w:val="28"/>
          <w:szCs w:val="22"/>
        </w:rPr>
      </w:pPr>
      <w:r w:rsidRPr="00DA510B">
        <w:rPr>
          <w:rFonts w:asciiTheme="minorEastAsia" w:eastAsiaTheme="minorEastAsia" w:hAnsiTheme="minorEastAsia" w:cs="SourceHanSansCN-Light"/>
          <w:b/>
          <w:sz w:val="28"/>
          <w:szCs w:val="22"/>
        </w:rPr>
        <w:t>第二校园国际化学习</w:t>
      </w:r>
      <w:r w:rsidRPr="00DA510B">
        <w:rPr>
          <w:rFonts w:asciiTheme="minorEastAsia" w:eastAsiaTheme="minorEastAsia" w:hAnsiTheme="minorEastAsia" w:cs="SourceHanSansCN-Light" w:hint="eastAsia"/>
          <w:b/>
          <w:sz w:val="28"/>
          <w:szCs w:val="22"/>
        </w:rPr>
        <w:t>项目</w:t>
      </w:r>
      <w:r w:rsidRPr="00DA510B">
        <w:rPr>
          <w:rFonts w:asciiTheme="minorEastAsia" w:eastAsiaTheme="minorEastAsia" w:hAnsiTheme="minorEastAsia" w:cs="SourceHanSansCN-Light"/>
          <w:b/>
          <w:sz w:val="28"/>
          <w:szCs w:val="22"/>
        </w:rPr>
        <w:t>与管理学硕士</w:t>
      </w:r>
      <w:r w:rsidR="002E3DB8" w:rsidRPr="00DA510B">
        <w:rPr>
          <w:rFonts w:asciiTheme="minorEastAsia" w:eastAsiaTheme="minorEastAsia" w:hAnsiTheme="minorEastAsia" w:cs="SourceHanSansCN-Light"/>
          <w:b/>
          <w:sz w:val="28"/>
          <w:szCs w:val="22"/>
        </w:rPr>
        <w:t>项目介绍</w:t>
      </w:r>
    </w:p>
    <w:p w:rsidR="007001F5" w:rsidRDefault="007001F5" w:rsidP="00A123BA">
      <w:pPr>
        <w:autoSpaceDE w:val="0"/>
        <w:autoSpaceDN w:val="0"/>
        <w:adjustRightInd w:val="0"/>
        <w:jc w:val="center"/>
        <w:rPr>
          <w:rFonts w:asciiTheme="minorEastAsia" w:eastAsiaTheme="minorEastAsia" w:hAnsiTheme="minorEastAsia" w:cs="SourceHanSansCN-Light"/>
          <w:b/>
          <w:sz w:val="28"/>
          <w:szCs w:val="22"/>
        </w:rPr>
      </w:pPr>
    </w:p>
    <w:p w:rsidR="00A123BA" w:rsidRPr="00DA510B" w:rsidRDefault="00A123BA" w:rsidP="00A123BA">
      <w:pPr>
        <w:autoSpaceDE w:val="0"/>
        <w:autoSpaceDN w:val="0"/>
        <w:adjustRightInd w:val="0"/>
        <w:jc w:val="center"/>
        <w:rPr>
          <w:rFonts w:asciiTheme="minorEastAsia" w:eastAsiaTheme="minorEastAsia" w:hAnsiTheme="minorEastAsia" w:cs="SourceHanSansCN-Light"/>
          <w:b/>
          <w:sz w:val="22"/>
          <w:szCs w:val="22"/>
        </w:rPr>
      </w:pPr>
    </w:p>
    <w:p w:rsidR="001A68AC" w:rsidRPr="00DA510B" w:rsidRDefault="001A68AC" w:rsidP="00A123BA">
      <w:pPr>
        <w:pStyle w:val="a4"/>
        <w:numPr>
          <w:ilvl w:val="0"/>
          <w:numId w:val="27"/>
        </w:numPr>
        <w:autoSpaceDE w:val="0"/>
        <w:autoSpaceDN w:val="0"/>
        <w:adjustRightInd w:val="0"/>
        <w:jc w:val="left"/>
        <w:rPr>
          <w:rFonts w:asciiTheme="minorEastAsia" w:eastAsiaTheme="minorEastAsia" w:hAnsiTheme="minorEastAsia" w:cs="SourceHanSansCN-Light"/>
          <w:b/>
          <w:sz w:val="22"/>
          <w:szCs w:val="22"/>
        </w:rPr>
      </w:pPr>
      <w:r w:rsidRPr="00DA510B">
        <w:rPr>
          <w:rFonts w:asciiTheme="minorEastAsia" w:eastAsiaTheme="minorEastAsia" w:hAnsiTheme="minorEastAsia" w:cs="SourceHanSansCN-Light"/>
          <w:b/>
          <w:sz w:val="22"/>
          <w:szCs w:val="22"/>
        </w:rPr>
        <w:t>昆山杜克大学</w:t>
      </w:r>
    </w:p>
    <w:p w:rsidR="00366F04" w:rsidRPr="00DA510B" w:rsidRDefault="00366F04" w:rsidP="002E3DB8">
      <w:pPr>
        <w:autoSpaceDE w:val="0"/>
        <w:autoSpaceDN w:val="0"/>
        <w:adjustRightInd w:val="0"/>
        <w:jc w:val="left"/>
        <w:rPr>
          <w:rFonts w:asciiTheme="minorEastAsia" w:eastAsiaTheme="minorEastAsia" w:hAnsiTheme="minorEastAsia" w:cs="SourceHanSansCN-Light"/>
          <w:b/>
          <w:sz w:val="22"/>
          <w:szCs w:val="22"/>
        </w:rPr>
      </w:pPr>
    </w:p>
    <w:p w:rsidR="00366F04" w:rsidRPr="00DA510B" w:rsidRDefault="00366F04" w:rsidP="00366F04">
      <w:pPr>
        <w:autoSpaceDE w:val="0"/>
        <w:autoSpaceDN w:val="0"/>
        <w:adjustRightInd w:val="0"/>
        <w:ind w:firstLine="450"/>
        <w:jc w:val="left"/>
        <w:rPr>
          <w:rFonts w:asciiTheme="minorEastAsia" w:eastAsiaTheme="minorEastAsia" w:hAnsiTheme="minorEastAsia" w:cs="SourceHanSansCN-Light"/>
          <w:sz w:val="22"/>
          <w:szCs w:val="22"/>
        </w:rPr>
      </w:pPr>
      <w:r w:rsidRPr="00DA510B">
        <w:rPr>
          <w:rFonts w:asciiTheme="minorEastAsia" w:eastAsiaTheme="minorEastAsia" w:hAnsiTheme="minorEastAsia" w:cs="SourceHanSansCN-Light"/>
          <w:sz w:val="22"/>
          <w:szCs w:val="22"/>
        </w:rPr>
        <w:t>昆山杜克大学是一所中美合作办学的高校，由</w:t>
      </w:r>
      <w:r w:rsidRPr="007001F5">
        <w:rPr>
          <w:rFonts w:asciiTheme="minorEastAsia" w:eastAsiaTheme="minorEastAsia" w:hAnsiTheme="minorEastAsia" w:cs="SourceHanSansCN-Light"/>
          <w:b/>
          <w:sz w:val="22"/>
          <w:szCs w:val="22"/>
          <w:u w:val="single"/>
        </w:rPr>
        <w:t>杜克大学</w:t>
      </w:r>
      <w:r w:rsidRPr="00DA510B">
        <w:rPr>
          <w:rFonts w:asciiTheme="minorEastAsia" w:eastAsiaTheme="minorEastAsia" w:hAnsiTheme="minorEastAsia" w:cs="SourceHanSansCN-Light"/>
          <w:sz w:val="22"/>
          <w:szCs w:val="22"/>
        </w:rPr>
        <w:t>和</w:t>
      </w:r>
      <w:r w:rsidRPr="007001F5">
        <w:rPr>
          <w:rFonts w:asciiTheme="minorEastAsia" w:eastAsiaTheme="minorEastAsia" w:hAnsiTheme="minorEastAsia" w:cs="SourceHanSansCN-Light"/>
          <w:b/>
          <w:sz w:val="22"/>
          <w:szCs w:val="22"/>
          <w:u w:val="single"/>
        </w:rPr>
        <w:t>武汉大学</w:t>
      </w:r>
      <w:r w:rsidRPr="00DA510B">
        <w:rPr>
          <w:rFonts w:asciiTheme="minorEastAsia" w:eastAsiaTheme="minorEastAsia" w:hAnsiTheme="minorEastAsia" w:cs="SourceHanSansCN-Light"/>
          <w:sz w:val="22"/>
          <w:szCs w:val="22"/>
        </w:rPr>
        <w:t>联合创办。杜克大学是一直位居全美高校前十的名校，而武汉大学则在中国校友会网中被评为全国十佳高校。</w:t>
      </w:r>
    </w:p>
    <w:p w:rsidR="00AB6FA5" w:rsidRPr="00DA510B" w:rsidRDefault="00366F04" w:rsidP="00366F04">
      <w:pPr>
        <w:autoSpaceDE w:val="0"/>
        <w:autoSpaceDN w:val="0"/>
        <w:adjustRightInd w:val="0"/>
        <w:ind w:firstLine="450"/>
        <w:jc w:val="left"/>
        <w:rPr>
          <w:rFonts w:asciiTheme="minorEastAsia" w:eastAsiaTheme="minorEastAsia" w:hAnsiTheme="minorEastAsia"/>
          <w:sz w:val="18"/>
          <w:szCs w:val="22"/>
          <w:shd w:val="clear" w:color="auto" w:fill="FFFFFF"/>
        </w:rPr>
      </w:pPr>
      <w:r w:rsidRPr="00DA510B">
        <w:rPr>
          <w:rFonts w:asciiTheme="minorEastAsia" w:eastAsiaTheme="minorEastAsia" w:hAnsiTheme="minorEastAsia" w:cs="SourceHanSansCN-Light"/>
          <w:sz w:val="22"/>
          <w:szCs w:val="22"/>
        </w:rPr>
        <w:t>杜克大学承诺带来杜克最好的资源和追求卓越的文化；昆山杜克大学坚守着杜克大学这一非凡承诺，将杜克大学的教育带到当今处于全球中心地位的中国。</w:t>
      </w:r>
    </w:p>
    <w:p w:rsidR="00AB6FA5" w:rsidRPr="00DA510B" w:rsidRDefault="00366F04" w:rsidP="00366F04">
      <w:pPr>
        <w:ind w:firstLine="420"/>
        <w:rPr>
          <w:rFonts w:asciiTheme="minorEastAsia" w:eastAsiaTheme="minorEastAsia" w:hAnsiTheme="minorEastAsia"/>
          <w:sz w:val="22"/>
          <w:szCs w:val="22"/>
        </w:rPr>
      </w:pPr>
      <w:r w:rsidRPr="00DA510B">
        <w:rPr>
          <w:rFonts w:asciiTheme="minorEastAsia" w:eastAsiaTheme="minorEastAsia" w:hAnsiTheme="minorEastAsia"/>
          <w:sz w:val="22"/>
          <w:szCs w:val="22"/>
        </w:rPr>
        <w:t>昆山杜克大学致力于培养学生的批判性思维，开阔国际视野，发展全球领导能力，从而帮助学生在教育和事业的道路上获得更多的机遇。学生将在昆山杜克大学享受到跨文化的相互学习体验，并接受来自其专业领域的教授专家的指导，为实习、就业和继续深造及更多的发展开拓道路。你将会成为一名具有国际视野的世界公民。</w:t>
      </w:r>
    </w:p>
    <w:p w:rsidR="00366F04" w:rsidRPr="00DA510B" w:rsidRDefault="00366F04" w:rsidP="00366F04">
      <w:pPr>
        <w:ind w:firstLine="420"/>
        <w:rPr>
          <w:rFonts w:asciiTheme="minorEastAsia" w:eastAsiaTheme="minorEastAsia" w:hAnsiTheme="minorEastAsia"/>
          <w:sz w:val="22"/>
          <w:szCs w:val="22"/>
        </w:rPr>
      </w:pPr>
    </w:p>
    <w:p w:rsidR="00DF142E" w:rsidRPr="00DA510B" w:rsidRDefault="001A68AC" w:rsidP="00A123BA">
      <w:pPr>
        <w:pStyle w:val="a4"/>
        <w:numPr>
          <w:ilvl w:val="0"/>
          <w:numId w:val="25"/>
        </w:numPr>
        <w:rPr>
          <w:rFonts w:asciiTheme="minorEastAsia" w:eastAsiaTheme="minorEastAsia" w:hAnsiTheme="minorEastAsia"/>
          <w:b/>
          <w:sz w:val="22"/>
          <w:szCs w:val="22"/>
        </w:rPr>
      </w:pPr>
      <w:r w:rsidRPr="00DA510B">
        <w:rPr>
          <w:rFonts w:asciiTheme="minorEastAsia" w:eastAsiaTheme="minorEastAsia" w:hAnsiTheme="minorEastAsia"/>
          <w:b/>
          <w:sz w:val="22"/>
          <w:szCs w:val="22"/>
        </w:rPr>
        <w:t>关于本科生第二校园项目</w:t>
      </w:r>
    </w:p>
    <w:p w:rsidR="00FD443E" w:rsidRPr="00DA510B" w:rsidRDefault="00FD443E" w:rsidP="00DF142E">
      <w:pPr>
        <w:rPr>
          <w:rFonts w:asciiTheme="minorEastAsia" w:eastAsiaTheme="minorEastAsia" w:hAnsiTheme="minorEastAsia"/>
          <w:b/>
          <w:sz w:val="22"/>
          <w:szCs w:val="22"/>
        </w:rPr>
      </w:pPr>
    </w:p>
    <w:p w:rsidR="00366F04" w:rsidRPr="00DA510B" w:rsidRDefault="00366F04" w:rsidP="009D13F9">
      <w:pPr>
        <w:rPr>
          <w:rFonts w:asciiTheme="minorEastAsia" w:eastAsiaTheme="minorEastAsia" w:hAnsiTheme="minorEastAsia"/>
          <w:sz w:val="22"/>
          <w:szCs w:val="22"/>
        </w:rPr>
      </w:pPr>
      <w:r w:rsidRPr="00DA510B">
        <w:rPr>
          <w:rFonts w:asciiTheme="minorEastAsia" w:eastAsiaTheme="minorEastAsia" w:hAnsiTheme="minorEastAsia"/>
          <w:sz w:val="22"/>
          <w:szCs w:val="22"/>
        </w:rPr>
        <w:t>昆山杜克大学开展的第二校园国际化学习（GLS）项目是为期一学期、针对在校本科生的教学项目，使用英语为教学语言，由来自杜克大学、昆山杜克大学和其他知名机构的学科领导人负责授课。</w:t>
      </w:r>
      <w:r w:rsidR="00A123BA" w:rsidRPr="00DA510B">
        <w:rPr>
          <w:rFonts w:asciiTheme="minorEastAsia" w:eastAsiaTheme="minorEastAsia" w:hAnsiTheme="minorEastAsia" w:hint="eastAsia"/>
          <w:sz w:val="22"/>
          <w:szCs w:val="22"/>
        </w:rPr>
        <w:t>在这里</w:t>
      </w:r>
      <w:r w:rsidR="00A123BA" w:rsidRPr="00DA510B">
        <w:rPr>
          <w:rFonts w:asciiTheme="minorEastAsia" w:eastAsiaTheme="minorEastAsia" w:hAnsiTheme="minorEastAsia"/>
          <w:sz w:val="22"/>
          <w:szCs w:val="22"/>
        </w:rPr>
        <w:t>，</w:t>
      </w:r>
      <w:r w:rsidR="00A123BA" w:rsidRPr="00DA510B">
        <w:rPr>
          <w:rFonts w:asciiTheme="minorEastAsia" w:eastAsiaTheme="minorEastAsia" w:hAnsiTheme="minorEastAsia" w:hint="eastAsia"/>
          <w:sz w:val="22"/>
          <w:szCs w:val="22"/>
        </w:rPr>
        <w:t>有</w:t>
      </w:r>
      <w:r w:rsidR="00A123BA" w:rsidRPr="00DA510B">
        <w:rPr>
          <w:rFonts w:asciiTheme="minorEastAsia" w:eastAsiaTheme="minorEastAsia" w:hAnsiTheme="minorEastAsia"/>
          <w:sz w:val="22"/>
          <w:szCs w:val="22"/>
        </w:rPr>
        <w:t>一站式的</w:t>
      </w:r>
      <w:r w:rsidR="00A123BA" w:rsidRPr="00DA510B">
        <w:rPr>
          <w:rFonts w:asciiTheme="minorEastAsia" w:eastAsiaTheme="minorEastAsia" w:hAnsiTheme="minorEastAsia"/>
          <w:b/>
          <w:sz w:val="22"/>
          <w:szCs w:val="22"/>
        </w:rPr>
        <w:t>优秀教学体验</w:t>
      </w:r>
      <w:r w:rsidR="00A123BA" w:rsidRPr="00DA510B">
        <w:rPr>
          <w:rFonts w:asciiTheme="minorEastAsia" w:eastAsiaTheme="minorEastAsia" w:hAnsiTheme="minorEastAsia" w:hint="eastAsia"/>
          <w:b/>
          <w:sz w:val="22"/>
          <w:szCs w:val="22"/>
        </w:rPr>
        <w:t>，</w:t>
      </w:r>
      <w:r w:rsidR="00A123BA" w:rsidRPr="00DA510B">
        <w:rPr>
          <w:rFonts w:asciiTheme="minorEastAsia" w:eastAsiaTheme="minorEastAsia" w:hAnsiTheme="minorEastAsia"/>
          <w:sz w:val="22"/>
          <w:szCs w:val="22"/>
        </w:rPr>
        <w:t>互动式教学，课程体系广泛深入，重在培养批判性思维和团队精神。杜克大学教授任教，班级大小平均为12人，学生与教授的比例约为3:1</w:t>
      </w:r>
      <w:r w:rsidR="00A123BA" w:rsidRPr="00DA510B">
        <w:rPr>
          <w:rFonts w:asciiTheme="minorEastAsia" w:eastAsiaTheme="minorEastAsia" w:hAnsiTheme="minorEastAsia" w:hint="eastAsia"/>
          <w:sz w:val="22"/>
          <w:szCs w:val="22"/>
        </w:rPr>
        <w:t>；</w:t>
      </w:r>
      <w:r w:rsidR="00A123BA" w:rsidRPr="00DA510B">
        <w:rPr>
          <w:rFonts w:asciiTheme="minorEastAsia" w:eastAsiaTheme="minorEastAsia" w:hAnsiTheme="minorEastAsia"/>
          <w:b/>
          <w:sz w:val="22"/>
          <w:szCs w:val="22"/>
        </w:rPr>
        <w:t>独特的校园生活</w:t>
      </w:r>
      <w:r w:rsidR="009D13F9" w:rsidRPr="00DA510B">
        <w:rPr>
          <w:rFonts w:asciiTheme="minorEastAsia" w:eastAsiaTheme="minorEastAsia" w:hAnsiTheme="minorEastAsia" w:hint="eastAsia"/>
          <w:b/>
          <w:sz w:val="22"/>
          <w:szCs w:val="22"/>
        </w:rPr>
        <w:t>，</w:t>
      </w:r>
      <w:r w:rsidR="00A123BA" w:rsidRPr="00DA510B">
        <w:rPr>
          <w:rFonts w:asciiTheme="minorEastAsia" w:eastAsiaTheme="minorEastAsia" w:hAnsiTheme="minorEastAsia"/>
          <w:sz w:val="22"/>
          <w:szCs w:val="22"/>
        </w:rPr>
        <w:t>多功能教室和工作室</w:t>
      </w:r>
      <w:r w:rsidR="009D13F9" w:rsidRPr="00DA510B">
        <w:rPr>
          <w:rFonts w:asciiTheme="minorEastAsia" w:eastAsiaTheme="minorEastAsia" w:hAnsiTheme="minorEastAsia" w:hint="eastAsia"/>
          <w:sz w:val="22"/>
          <w:szCs w:val="22"/>
        </w:rPr>
        <w:t>，</w:t>
      </w:r>
      <w:r w:rsidR="00A123BA" w:rsidRPr="00DA510B">
        <w:rPr>
          <w:rFonts w:asciiTheme="minorEastAsia" w:eastAsiaTheme="minorEastAsia" w:hAnsiTheme="minorEastAsia"/>
          <w:sz w:val="22"/>
          <w:szCs w:val="22"/>
        </w:rPr>
        <w:t>同步连接杜克大学图书馆的大量线上资源</w:t>
      </w:r>
      <w:r w:rsidR="009D13F9" w:rsidRPr="00DA510B">
        <w:rPr>
          <w:rFonts w:asciiTheme="minorEastAsia" w:eastAsiaTheme="minorEastAsia" w:hAnsiTheme="minorEastAsia" w:hint="eastAsia"/>
          <w:sz w:val="22"/>
          <w:szCs w:val="22"/>
        </w:rPr>
        <w:t>，</w:t>
      </w:r>
      <w:r w:rsidR="00A123BA" w:rsidRPr="00DA510B">
        <w:rPr>
          <w:rFonts w:asciiTheme="minorEastAsia" w:eastAsiaTheme="minorEastAsia" w:hAnsiTheme="minorEastAsia"/>
          <w:sz w:val="22"/>
          <w:szCs w:val="22"/>
        </w:rPr>
        <w:t>三到四个单人间或双人间组成的</w:t>
      </w:r>
      <w:r w:rsidR="009D13F9" w:rsidRPr="00DA510B">
        <w:rPr>
          <w:rFonts w:asciiTheme="minorEastAsia" w:eastAsiaTheme="minorEastAsia" w:hAnsiTheme="minorEastAsia" w:hint="eastAsia"/>
          <w:sz w:val="22"/>
          <w:szCs w:val="22"/>
        </w:rPr>
        <w:t>宿舍</w:t>
      </w:r>
      <w:r w:rsidR="00A123BA" w:rsidRPr="00DA510B">
        <w:rPr>
          <w:rFonts w:asciiTheme="minorEastAsia" w:eastAsiaTheme="minorEastAsia" w:hAnsiTheme="minorEastAsia"/>
          <w:sz w:val="22"/>
          <w:szCs w:val="22"/>
        </w:rPr>
        <w:t>套房，设施齐备的健身中心和宽敞的有氧/</w:t>
      </w:r>
      <w:r w:rsidR="009D13F9" w:rsidRPr="00DA510B">
        <w:rPr>
          <w:rFonts w:asciiTheme="minorEastAsia" w:eastAsiaTheme="minorEastAsia" w:hAnsiTheme="minorEastAsia"/>
          <w:sz w:val="22"/>
          <w:szCs w:val="22"/>
        </w:rPr>
        <w:t>瑜伽房</w:t>
      </w:r>
      <w:r w:rsidR="009D13F9" w:rsidRPr="00DA510B">
        <w:rPr>
          <w:rFonts w:asciiTheme="minorEastAsia" w:eastAsiaTheme="minorEastAsia" w:hAnsiTheme="minorEastAsia" w:hint="eastAsia"/>
          <w:sz w:val="22"/>
          <w:szCs w:val="22"/>
        </w:rPr>
        <w:t>，更有</w:t>
      </w:r>
      <w:r w:rsidR="009D13F9" w:rsidRPr="00DA510B">
        <w:rPr>
          <w:rFonts w:asciiTheme="minorEastAsia" w:eastAsiaTheme="minorEastAsia" w:hAnsiTheme="minorEastAsia"/>
          <w:sz w:val="22"/>
          <w:szCs w:val="22"/>
        </w:rPr>
        <w:t>每周</w:t>
      </w:r>
      <w:r w:rsidR="009D13F9" w:rsidRPr="00DA510B">
        <w:rPr>
          <w:rFonts w:asciiTheme="minorEastAsia" w:eastAsiaTheme="minorEastAsia" w:hAnsiTheme="minorEastAsia" w:hint="eastAsia"/>
          <w:sz w:val="22"/>
          <w:szCs w:val="22"/>
        </w:rPr>
        <w:t>为</w:t>
      </w:r>
      <w:r w:rsidR="009D13F9" w:rsidRPr="00DA510B">
        <w:rPr>
          <w:rFonts w:asciiTheme="minorEastAsia" w:eastAsiaTheme="minorEastAsia" w:hAnsiTheme="minorEastAsia"/>
          <w:sz w:val="22"/>
          <w:szCs w:val="22"/>
        </w:rPr>
        <w:t>学生提供的免费</w:t>
      </w:r>
      <w:r w:rsidR="009D13F9" w:rsidRPr="00DA510B">
        <w:rPr>
          <w:rFonts w:asciiTheme="minorEastAsia" w:eastAsiaTheme="minorEastAsia" w:hAnsiTheme="minorEastAsia" w:hint="eastAsia"/>
          <w:sz w:val="22"/>
          <w:szCs w:val="22"/>
        </w:rPr>
        <w:t>课程</w:t>
      </w:r>
      <w:r w:rsidR="009D13F9" w:rsidRPr="00DA510B">
        <w:rPr>
          <w:rFonts w:asciiTheme="minorEastAsia" w:eastAsiaTheme="minorEastAsia" w:hAnsiTheme="minorEastAsia"/>
          <w:sz w:val="22"/>
          <w:szCs w:val="22"/>
        </w:rPr>
        <w:t>，以及特别活动和知名人士演讲</w:t>
      </w:r>
      <w:r w:rsidR="009D13F9" w:rsidRPr="00DA510B">
        <w:rPr>
          <w:rFonts w:asciiTheme="minorEastAsia" w:eastAsiaTheme="minorEastAsia" w:hAnsiTheme="minorEastAsia" w:hint="eastAsia"/>
          <w:sz w:val="22"/>
          <w:szCs w:val="22"/>
        </w:rPr>
        <w:t>；</w:t>
      </w:r>
      <w:r w:rsidR="00A123BA" w:rsidRPr="00DA510B">
        <w:rPr>
          <w:rFonts w:asciiTheme="minorEastAsia" w:eastAsiaTheme="minorEastAsia" w:hAnsiTheme="minorEastAsia"/>
          <w:b/>
          <w:sz w:val="22"/>
          <w:szCs w:val="22"/>
        </w:rPr>
        <w:t>丰富涵养的绝佳机会</w:t>
      </w:r>
      <w:r w:rsidR="009D13F9" w:rsidRPr="00DA510B">
        <w:rPr>
          <w:rFonts w:asciiTheme="minorEastAsia" w:eastAsiaTheme="minorEastAsia" w:hAnsiTheme="minorEastAsia" w:hint="eastAsia"/>
          <w:b/>
          <w:sz w:val="22"/>
          <w:szCs w:val="22"/>
        </w:rPr>
        <w:t>，</w:t>
      </w:r>
      <w:r w:rsidR="009D13F9" w:rsidRPr="00DA510B">
        <w:rPr>
          <w:rFonts w:asciiTheme="minorEastAsia" w:eastAsiaTheme="minorEastAsia" w:hAnsiTheme="minorEastAsia" w:hint="eastAsia"/>
          <w:sz w:val="22"/>
          <w:szCs w:val="22"/>
        </w:rPr>
        <w:t>各种</w:t>
      </w:r>
      <w:r w:rsidR="009D13F9" w:rsidRPr="00DA510B">
        <w:rPr>
          <w:rFonts w:asciiTheme="minorEastAsia" w:eastAsiaTheme="minorEastAsia" w:hAnsiTheme="minorEastAsia"/>
          <w:sz w:val="22"/>
          <w:szCs w:val="22"/>
        </w:rPr>
        <w:t>教育文娱活动</w:t>
      </w:r>
      <w:r w:rsidR="009D13F9" w:rsidRPr="00DA510B">
        <w:rPr>
          <w:rFonts w:asciiTheme="minorEastAsia" w:eastAsiaTheme="minorEastAsia" w:hAnsiTheme="minorEastAsia" w:hint="eastAsia"/>
          <w:sz w:val="22"/>
          <w:szCs w:val="22"/>
        </w:rPr>
        <w:t>，</w:t>
      </w:r>
      <w:r w:rsidR="00A123BA" w:rsidRPr="00DA510B">
        <w:rPr>
          <w:rFonts w:asciiTheme="minorEastAsia" w:eastAsiaTheme="minorEastAsia" w:hAnsiTheme="minorEastAsia"/>
          <w:sz w:val="22"/>
          <w:szCs w:val="22"/>
        </w:rPr>
        <w:t>电影讨论会、短途旅行和各种研讨</w:t>
      </w:r>
      <w:r w:rsidR="009D13F9" w:rsidRPr="00DA510B">
        <w:rPr>
          <w:rFonts w:asciiTheme="minorEastAsia" w:eastAsiaTheme="minorEastAsia" w:hAnsiTheme="minorEastAsia" w:hint="eastAsia"/>
          <w:sz w:val="22"/>
          <w:szCs w:val="22"/>
        </w:rPr>
        <w:t>，</w:t>
      </w:r>
      <w:r w:rsidR="009D13F9" w:rsidRPr="00DA510B">
        <w:rPr>
          <w:rFonts w:asciiTheme="minorEastAsia" w:eastAsiaTheme="minorEastAsia" w:hAnsiTheme="minorEastAsia"/>
          <w:sz w:val="22"/>
          <w:szCs w:val="22"/>
        </w:rPr>
        <w:t>一对一的学业和职业咨询</w:t>
      </w:r>
      <w:r w:rsidR="009D13F9" w:rsidRPr="00DA510B">
        <w:rPr>
          <w:rFonts w:asciiTheme="minorEastAsia" w:eastAsiaTheme="minorEastAsia" w:hAnsiTheme="minorEastAsia" w:hint="eastAsia"/>
          <w:sz w:val="22"/>
          <w:szCs w:val="22"/>
        </w:rPr>
        <w:t>，</w:t>
      </w:r>
      <w:r w:rsidR="00A123BA" w:rsidRPr="00DA510B">
        <w:rPr>
          <w:rFonts w:asciiTheme="minorEastAsia" w:eastAsiaTheme="minorEastAsia" w:hAnsiTheme="minorEastAsia"/>
          <w:sz w:val="22"/>
          <w:szCs w:val="22"/>
        </w:rPr>
        <w:t>小规模课堂能让你与教授导师们建立密切的关系</w:t>
      </w:r>
      <w:r w:rsidR="009D13F9" w:rsidRPr="00DA510B">
        <w:rPr>
          <w:rFonts w:asciiTheme="minorEastAsia" w:eastAsiaTheme="minorEastAsia" w:hAnsiTheme="minorEastAsia" w:hint="eastAsia"/>
          <w:sz w:val="22"/>
          <w:szCs w:val="22"/>
        </w:rPr>
        <w:t>。</w:t>
      </w:r>
    </w:p>
    <w:p w:rsidR="009D13F9" w:rsidRPr="00DA510B" w:rsidRDefault="00366F04" w:rsidP="009D13F9">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顺利完成第二校园国际化学习项目的学生将获得杜克大学课程学分。学分可转换至学生原来在读的院校。这是杜克大学在中国提供的无与伦比的学术教育，而学生群体的多元化背景和浸入式学习氛围都为此锦上添花。该项目提供跨学科的课程，你的专业实力将会在这些博雅课程中获得提升。</w:t>
      </w:r>
      <w:r w:rsidR="009D13F9" w:rsidRPr="00DA510B">
        <w:rPr>
          <w:rFonts w:asciiTheme="minorEastAsia" w:eastAsiaTheme="minorEastAsia" w:hAnsiTheme="minorEastAsia"/>
          <w:b/>
          <w:sz w:val="22"/>
          <w:szCs w:val="22"/>
        </w:rPr>
        <w:t>课程</w:t>
      </w:r>
      <w:r w:rsidR="009D13F9" w:rsidRPr="00DA510B">
        <w:rPr>
          <w:rFonts w:asciiTheme="minorEastAsia" w:eastAsiaTheme="minorEastAsia" w:hAnsiTheme="minorEastAsia"/>
          <w:sz w:val="22"/>
          <w:szCs w:val="22"/>
        </w:rPr>
        <w:t>主要涵盖全球健康、环境研究、语言、商业与经济、自然科学、人文与艺术、社会政治科学等。具体每学期所开设的课程请参见以下链接：</w:t>
      </w:r>
    </w:p>
    <w:p w:rsidR="009D13F9" w:rsidRPr="00DA510B" w:rsidRDefault="00DC6E7D" w:rsidP="009D13F9">
      <w:pPr>
        <w:rPr>
          <w:rFonts w:asciiTheme="minorEastAsia" w:eastAsiaTheme="minorEastAsia" w:hAnsiTheme="minorEastAsia"/>
          <w:sz w:val="22"/>
          <w:szCs w:val="22"/>
        </w:rPr>
      </w:pPr>
      <w:hyperlink r:id="rId8" w:history="1">
        <w:r w:rsidR="009D13F9" w:rsidRPr="00DA510B">
          <w:rPr>
            <w:rStyle w:val="a3"/>
            <w:rFonts w:asciiTheme="minorEastAsia" w:eastAsiaTheme="minorEastAsia" w:hAnsiTheme="minorEastAsia"/>
            <w:sz w:val="22"/>
            <w:szCs w:val="22"/>
          </w:rPr>
          <w:t>https://dukekunshan.edu.cn/en/academics/undergraduate-global-learning-semester/courses</w:t>
        </w:r>
      </w:hyperlink>
    </w:p>
    <w:p w:rsidR="00AB6FA5" w:rsidRPr="00DA510B" w:rsidRDefault="00AB6FA5" w:rsidP="009D13F9">
      <w:pPr>
        <w:rPr>
          <w:rFonts w:asciiTheme="minorEastAsia" w:eastAsiaTheme="minorEastAsia" w:hAnsiTheme="minorEastAsia"/>
          <w:sz w:val="22"/>
          <w:szCs w:val="22"/>
        </w:rPr>
      </w:pPr>
    </w:p>
    <w:p w:rsidR="0097401A" w:rsidRPr="00DA510B" w:rsidRDefault="002E3DB8" w:rsidP="009D13F9">
      <w:pPr>
        <w:pStyle w:val="a4"/>
        <w:numPr>
          <w:ilvl w:val="0"/>
          <w:numId w:val="28"/>
        </w:numPr>
        <w:rPr>
          <w:rFonts w:asciiTheme="minorEastAsia" w:eastAsiaTheme="minorEastAsia" w:hAnsiTheme="minorEastAsia"/>
          <w:b/>
          <w:sz w:val="22"/>
          <w:szCs w:val="22"/>
        </w:rPr>
      </w:pPr>
      <w:r w:rsidRPr="00DA510B">
        <w:rPr>
          <w:rFonts w:asciiTheme="minorEastAsia" w:eastAsiaTheme="minorEastAsia" w:hAnsiTheme="minorEastAsia"/>
          <w:b/>
          <w:sz w:val="22"/>
          <w:szCs w:val="22"/>
        </w:rPr>
        <w:t>申请</w:t>
      </w:r>
      <w:r w:rsidR="00AB6FA5" w:rsidRPr="00DA510B">
        <w:rPr>
          <w:rFonts w:asciiTheme="minorEastAsia" w:eastAsiaTheme="minorEastAsia" w:hAnsiTheme="minorEastAsia"/>
          <w:b/>
          <w:sz w:val="22"/>
          <w:szCs w:val="22"/>
        </w:rPr>
        <w:t>条件</w:t>
      </w:r>
    </w:p>
    <w:p w:rsidR="0097401A" w:rsidRPr="00DA510B" w:rsidRDefault="0097401A" w:rsidP="0097401A">
      <w:pPr>
        <w:pStyle w:val="a4"/>
        <w:numPr>
          <w:ilvl w:val="0"/>
          <w:numId w:val="4"/>
        </w:numPr>
        <w:rPr>
          <w:rFonts w:asciiTheme="minorEastAsia" w:eastAsiaTheme="minorEastAsia" w:hAnsiTheme="minorEastAsia"/>
          <w:sz w:val="22"/>
          <w:szCs w:val="22"/>
        </w:rPr>
      </w:pPr>
      <w:r w:rsidRPr="00DA510B">
        <w:rPr>
          <w:rFonts w:asciiTheme="minorEastAsia" w:eastAsiaTheme="minorEastAsia" w:hAnsiTheme="minorEastAsia"/>
          <w:sz w:val="22"/>
          <w:szCs w:val="22"/>
        </w:rPr>
        <w:t>在校本科生</w:t>
      </w:r>
    </w:p>
    <w:p w:rsidR="0097401A" w:rsidRPr="00DA510B" w:rsidRDefault="0097401A" w:rsidP="0097401A">
      <w:pPr>
        <w:pStyle w:val="a4"/>
        <w:numPr>
          <w:ilvl w:val="0"/>
          <w:numId w:val="4"/>
        </w:numPr>
        <w:rPr>
          <w:rFonts w:asciiTheme="minorEastAsia" w:eastAsiaTheme="minorEastAsia" w:hAnsiTheme="minorEastAsia"/>
          <w:sz w:val="22"/>
          <w:szCs w:val="22"/>
        </w:rPr>
      </w:pPr>
      <w:r w:rsidRPr="00DA510B">
        <w:rPr>
          <w:rFonts w:asciiTheme="minorEastAsia" w:eastAsiaTheme="minorEastAsia" w:hAnsiTheme="minorEastAsia"/>
          <w:sz w:val="22"/>
          <w:szCs w:val="22"/>
        </w:rPr>
        <w:t>GPA 3.0以上或班级排名前25%</w:t>
      </w:r>
    </w:p>
    <w:p w:rsidR="0097401A" w:rsidRPr="00DA510B" w:rsidRDefault="0097401A" w:rsidP="003A0148">
      <w:pPr>
        <w:pStyle w:val="a4"/>
        <w:numPr>
          <w:ilvl w:val="0"/>
          <w:numId w:val="4"/>
        </w:numPr>
        <w:rPr>
          <w:rFonts w:asciiTheme="minorEastAsia" w:eastAsiaTheme="minorEastAsia" w:hAnsiTheme="minorEastAsia"/>
          <w:sz w:val="22"/>
          <w:szCs w:val="22"/>
        </w:rPr>
      </w:pPr>
      <w:r w:rsidRPr="00DA510B">
        <w:rPr>
          <w:rFonts w:asciiTheme="minorEastAsia" w:eastAsiaTheme="minorEastAsia" w:hAnsiTheme="minorEastAsia"/>
          <w:sz w:val="22"/>
          <w:szCs w:val="22"/>
        </w:rPr>
        <w:t>有较强的英文的听说读写能力</w:t>
      </w:r>
      <w:r w:rsidR="000C71F3" w:rsidRPr="00DA510B">
        <w:rPr>
          <w:rFonts w:asciiTheme="minorEastAsia" w:eastAsiaTheme="minorEastAsia" w:hAnsiTheme="minorEastAsia"/>
          <w:sz w:val="22"/>
          <w:szCs w:val="22"/>
        </w:rPr>
        <w:t>，英语非母语的学生需在申请材料中提供CET或TOEFL或IELTS成绩，可能需要参加网络视频面试来确定是否符合入学要求。</w:t>
      </w:r>
    </w:p>
    <w:p w:rsidR="009D13F9" w:rsidRPr="00DA510B" w:rsidRDefault="009D13F9" w:rsidP="009D13F9">
      <w:pPr>
        <w:pStyle w:val="a4"/>
        <w:ind w:left="720" w:firstLine="0"/>
        <w:rPr>
          <w:rFonts w:asciiTheme="minorEastAsia" w:eastAsiaTheme="minorEastAsia" w:hAnsiTheme="minorEastAsia"/>
          <w:sz w:val="22"/>
          <w:szCs w:val="22"/>
        </w:rPr>
      </w:pPr>
    </w:p>
    <w:p w:rsidR="0075196F" w:rsidRPr="00DA510B" w:rsidRDefault="0097401A" w:rsidP="009D13F9">
      <w:pPr>
        <w:pStyle w:val="a4"/>
        <w:numPr>
          <w:ilvl w:val="0"/>
          <w:numId w:val="28"/>
        </w:numPr>
        <w:rPr>
          <w:rFonts w:asciiTheme="minorEastAsia" w:eastAsiaTheme="minorEastAsia" w:hAnsiTheme="minorEastAsia"/>
          <w:b/>
          <w:sz w:val="22"/>
          <w:szCs w:val="22"/>
        </w:rPr>
      </w:pPr>
      <w:r w:rsidRPr="00DA510B">
        <w:rPr>
          <w:rFonts w:asciiTheme="minorEastAsia" w:eastAsiaTheme="minorEastAsia" w:hAnsiTheme="minorEastAsia"/>
          <w:b/>
          <w:sz w:val="22"/>
          <w:szCs w:val="22"/>
        </w:rPr>
        <w:t>申请</w:t>
      </w:r>
      <w:r w:rsidR="002E3DB8" w:rsidRPr="00DA510B">
        <w:rPr>
          <w:rFonts w:asciiTheme="minorEastAsia" w:eastAsiaTheme="minorEastAsia" w:hAnsiTheme="minorEastAsia"/>
          <w:b/>
          <w:sz w:val="22"/>
          <w:szCs w:val="22"/>
        </w:rPr>
        <w:t>流程</w:t>
      </w:r>
    </w:p>
    <w:p w:rsidR="009D13F9" w:rsidRPr="00DA510B" w:rsidRDefault="009D13F9" w:rsidP="009D13F9">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2016 秋季学期为8月16日至12月14日</w:t>
      </w:r>
    </w:p>
    <w:p w:rsidR="009D13F9" w:rsidRPr="00DA510B" w:rsidRDefault="009D13F9" w:rsidP="009D13F9">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2017春季学期为2017年2月14日至2017年6月10日</w:t>
      </w:r>
    </w:p>
    <w:p w:rsidR="0075196F" w:rsidRPr="00DA510B" w:rsidRDefault="00FD443E" w:rsidP="0075196F">
      <w:pPr>
        <w:ind w:firstLineChars="200" w:firstLine="440"/>
        <w:rPr>
          <w:rFonts w:asciiTheme="minorEastAsia" w:eastAsiaTheme="minorEastAsia" w:hAnsiTheme="minorEastAsia"/>
          <w:color w:val="FF0000"/>
          <w:sz w:val="22"/>
          <w:szCs w:val="22"/>
        </w:rPr>
      </w:pPr>
      <w:r w:rsidRPr="00DA510B">
        <w:rPr>
          <w:rFonts w:asciiTheme="minorEastAsia" w:eastAsiaTheme="minorEastAsia" w:hAnsiTheme="minorEastAsia"/>
          <w:sz w:val="22"/>
          <w:szCs w:val="22"/>
        </w:rPr>
        <w:lastRenderedPageBreak/>
        <w:t>登陆</w:t>
      </w:r>
      <w:r w:rsidR="00DC6E7D" w:rsidRPr="00DC6E7D">
        <w:fldChar w:fldCharType="begin"/>
      </w:r>
      <w:r w:rsidR="00C97D4D" w:rsidRPr="00DA510B">
        <w:rPr>
          <w:rFonts w:asciiTheme="minorEastAsia" w:eastAsiaTheme="minorEastAsia" w:hAnsiTheme="minorEastAsia"/>
        </w:rPr>
        <w:instrText xml:space="preserve"> HYPERLINK "https://dku.edu.cn/en/undergraduate-global-learning-semester-admissions" </w:instrText>
      </w:r>
      <w:r w:rsidR="00DC6E7D" w:rsidRPr="00DC6E7D">
        <w:fldChar w:fldCharType="separate"/>
      </w:r>
      <w:r w:rsidR="0092656F" w:rsidRPr="00DA510B">
        <w:rPr>
          <w:rStyle w:val="a3"/>
          <w:rFonts w:asciiTheme="minorEastAsia" w:eastAsiaTheme="minorEastAsia" w:hAnsiTheme="minorEastAsia"/>
          <w:sz w:val="22"/>
          <w:szCs w:val="22"/>
        </w:rPr>
        <w:t>https://dku.edu.cn/en/undergraduate-global-learning-semester-admissions</w:t>
      </w:r>
      <w:r w:rsidR="00DC6E7D" w:rsidRPr="00DA510B">
        <w:rPr>
          <w:rStyle w:val="a3"/>
          <w:rFonts w:asciiTheme="minorEastAsia" w:eastAsiaTheme="minorEastAsia" w:hAnsiTheme="minorEastAsia"/>
          <w:sz w:val="22"/>
          <w:szCs w:val="22"/>
        </w:rPr>
        <w:fldChar w:fldCharType="end"/>
      </w:r>
      <w:r w:rsidRPr="00DA510B">
        <w:rPr>
          <w:rFonts w:asciiTheme="minorEastAsia" w:eastAsiaTheme="minorEastAsia" w:hAnsiTheme="minorEastAsia"/>
          <w:sz w:val="22"/>
          <w:szCs w:val="22"/>
        </w:rPr>
        <w:t>进行网上申报。</w:t>
      </w:r>
      <w:r w:rsidR="0075196F" w:rsidRPr="00DA510B">
        <w:rPr>
          <w:rFonts w:asciiTheme="minorEastAsia" w:eastAsiaTheme="minorEastAsia" w:hAnsiTheme="minorEastAsia"/>
          <w:color w:val="FF0000"/>
          <w:sz w:val="22"/>
          <w:szCs w:val="22"/>
        </w:rPr>
        <w:t>2016秋季学期的报名截止日期：2016年5月1日，</w:t>
      </w:r>
      <w:r w:rsidR="0075196F" w:rsidRPr="00DA510B">
        <w:rPr>
          <w:rFonts w:asciiTheme="minorEastAsia" w:eastAsiaTheme="minorEastAsia" w:hAnsiTheme="minorEastAsia"/>
          <w:sz w:val="22"/>
          <w:szCs w:val="22"/>
        </w:rPr>
        <w:t>2017春季学期的报名截止日期：2016年11月15日。</w:t>
      </w:r>
    </w:p>
    <w:p w:rsidR="0075196F" w:rsidRPr="00DA510B" w:rsidRDefault="0075196F" w:rsidP="0075196F">
      <w:pPr>
        <w:ind w:firstLineChars="200" w:firstLine="440"/>
        <w:rPr>
          <w:rFonts w:asciiTheme="minorEastAsia" w:eastAsiaTheme="minorEastAsia" w:hAnsiTheme="minorEastAsia"/>
          <w:sz w:val="22"/>
          <w:szCs w:val="22"/>
        </w:rPr>
      </w:pPr>
    </w:p>
    <w:p w:rsidR="0075196F" w:rsidRPr="00DA510B" w:rsidRDefault="0075196F" w:rsidP="0075196F">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合作院校的学生需要根据校内规定，提前完成教务处相关报名手续。目前合作院校包括：（按拼音字母顺序排列）北京大学医学部、北京师范大学、北京外国语大学、东华大学、东南大学、复旦大学、广东外语外贸大学、合肥工业大学、湖南大学、南昌大学、南京大学、南京医科大学、南开大学、清华大学、上海外国语大学、四川大学、武汉大学、浙江大学、中山大学等。</w:t>
      </w:r>
    </w:p>
    <w:p w:rsidR="0075196F" w:rsidRPr="00DA510B" w:rsidRDefault="0075196F" w:rsidP="0075196F">
      <w:pPr>
        <w:ind w:firstLineChars="200" w:firstLine="440"/>
        <w:rPr>
          <w:rFonts w:asciiTheme="minorEastAsia" w:eastAsiaTheme="minorEastAsia" w:hAnsiTheme="minorEastAsia"/>
          <w:b/>
          <w:sz w:val="22"/>
          <w:szCs w:val="22"/>
        </w:rPr>
      </w:pPr>
      <w:r w:rsidRPr="00DA510B">
        <w:rPr>
          <w:rFonts w:asciiTheme="minorEastAsia" w:eastAsiaTheme="minorEastAsia" w:hAnsiTheme="minorEastAsia"/>
          <w:sz w:val="22"/>
          <w:szCs w:val="22"/>
        </w:rPr>
        <w:t>非合作院校的学生可以直接在我校官网提交申请，被录取后再办理原校相关手续。</w:t>
      </w:r>
    </w:p>
    <w:p w:rsidR="0075196F" w:rsidRPr="00DA510B" w:rsidRDefault="0075196F" w:rsidP="0075196F">
      <w:pPr>
        <w:rPr>
          <w:rFonts w:asciiTheme="minorEastAsia" w:eastAsiaTheme="minorEastAsia" w:hAnsiTheme="minorEastAsia"/>
          <w:sz w:val="22"/>
          <w:szCs w:val="22"/>
        </w:rPr>
      </w:pPr>
    </w:p>
    <w:p w:rsidR="0075196F" w:rsidRPr="00DA510B" w:rsidRDefault="0075196F" w:rsidP="0075196F">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报名截止日期后将会直接通知学生安排网络视频面试，在报名截止日期后的一个月内发录取函及奖学金通知。</w:t>
      </w:r>
    </w:p>
    <w:p w:rsidR="0075196F" w:rsidRPr="00DA510B" w:rsidRDefault="0075196F" w:rsidP="00DD443D">
      <w:pPr>
        <w:ind w:firstLineChars="200" w:firstLine="440"/>
        <w:rPr>
          <w:rFonts w:asciiTheme="minorEastAsia" w:eastAsiaTheme="minorEastAsia" w:hAnsiTheme="minorEastAsia"/>
          <w:sz w:val="22"/>
          <w:szCs w:val="22"/>
        </w:rPr>
      </w:pPr>
    </w:p>
    <w:p w:rsidR="00FD443E" w:rsidRPr="00DA510B" w:rsidRDefault="0075196F" w:rsidP="009D13F9">
      <w:pPr>
        <w:pStyle w:val="a4"/>
        <w:numPr>
          <w:ilvl w:val="0"/>
          <w:numId w:val="28"/>
        </w:numPr>
        <w:rPr>
          <w:rFonts w:asciiTheme="minorEastAsia" w:eastAsiaTheme="minorEastAsia" w:hAnsiTheme="minorEastAsia"/>
          <w:b/>
          <w:sz w:val="22"/>
          <w:szCs w:val="22"/>
        </w:rPr>
      </w:pPr>
      <w:r w:rsidRPr="00DA510B">
        <w:rPr>
          <w:rFonts w:asciiTheme="minorEastAsia" w:eastAsiaTheme="minorEastAsia" w:hAnsiTheme="minorEastAsia"/>
          <w:b/>
          <w:sz w:val="22"/>
          <w:szCs w:val="22"/>
        </w:rPr>
        <w:t>申请所需要准备的</w:t>
      </w:r>
      <w:r w:rsidR="00AB6FA5" w:rsidRPr="00DA510B">
        <w:rPr>
          <w:rFonts w:asciiTheme="minorEastAsia" w:eastAsiaTheme="minorEastAsia" w:hAnsiTheme="minorEastAsia"/>
          <w:b/>
          <w:sz w:val="22"/>
          <w:szCs w:val="22"/>
        </w:rPr>
        <w:t>材料</w:t>
      </w:r>
      <w:r w:rsidR="00FD443E" w:rsidRPr="00DA510B">
        <w:rPr>
          <w:rFonts w:asciiTheme="minorEastAsia" w:eastAsiaTheme="minorEastAsia" w:hAnsiTheme="minorEastAsia"/>
          <w:b/>
          <w:sz w:val="22"/>
          <w:szCs w:val="22"/>
        </w:rPr>
        <w:t>：</w:t>
      </w:r>
    </w:p>
    <w:p w:rsidR="0097401A" w:rsidRPr="00DA510B" w:rsidRDefault="0097401A" w:rsidP="00FD443E">
      <w:pPr>
        <w:pStyle w:val="a4"/>
        <w:numPr>
          <w:ilvl w:val="0"/>
          <w:numId w:val="6"/>
        </w:numPr>
        <w:rPr>
          <w:rFonts w:asciiTheme="minorEastAsia" w:eastAsiaTheme="minorEastAsia" w:hAnsiTheme="minorEastAsia"/>
          <w:sz w:val="22"/>
          <w:szCs w:val="22"/>
        </w:rPr>
      </w:pPr>
      <w:r w:rsidRPr="00DA510B">
        <w:rPr>
          <w:rFonts w:asciiTheme="minorEastAsia" w:eastAsiaTheme="minorEastAsia" w:hAnsiTheme="minorEastAsia"/>
          <w:sz w:val="22"/>
          <w:szCs w:val="22"/>
        </w:rPr>
        <w:t>所在大学的正式成绩单</w:t>
      </w:r>
      <w:r w:rsidR="002B48A3" w:rsidRPr="00DA510B">
        <w:rPr>
          <w:rFonts w:asciiTheme="minorEastAsia" w:eastAsiaTheme="minorEastAsia" w:hAnsiTheme="minorEastAsia"/>
          <w:sz w:val="22"/>
          <w:szCs w:val="22"/>
        </w:rPr>
        <w:t>（英文、或中英文双语）</w:t>
      </w:r>
    </w:p>
    <w:p w:rsidR="0097401A" w:rsidRPr="00DA510B" w:rsidRDefault="0097401A" w:rsidP="0097401A">
      <w:pPr>
        <w:pStyle w:val="a4"/>
        <w:numPr>
          <w:ilvl w:val="0"/>
          <w:numId w:val="6"/>
        </w:numPr>
        <w:rPr>
          <w:rFonts w:asciiTheme="minorEastAsia" w:eastAsiaTheme="minorEastAsia" w:hAnsiTheme="minorEastAsia"/>
          <w:sz w:val="22"/>
          <w:szCs w:val="22"/>
        </w:rPr>
      </w:pPr>
      <w:r w:rsidRPr="00DA510B">
        <w:rPr>
          <w:rFonts w:asciiTheme="minorEastAsia" w:eastAsiaTheme="minorEastAsia" w:hAnsiTheme="minorEastAsia"/>
          <w:sz w:val="22"/>
          <w:szCs w:val="22"/>
        </w:rPr>
        <w:t>两封来自大学教师的</w:t>
      </w:r>
      <w:r w:rsidR="002B48A3" w:rsidRPr="00DA510B">
        <w:rPr>
          <w:rFonts w:asciiTheme="minorEastAsia" w:eastAsiaTheme="minorEastAsia" w:hAnsiTheme="minorEastAsia"/>
          <w:sz w:val="22"/>
          <w:szCs w:val="22"/>
        </w:rPr>
        <w:t>英文</w:t>
      </w:r>
      <w:r w:rsidRPr="00DA510B">
        <w:rPr>
          <w:rFonts w:asciiTheme="minorEastAsia" w:eastAsiaTheme="minorEastAsia" w:hAnsiTheme="minorEastAsia"/>
          <w:sz w:val="22"/>
          <w:szCs w:val="22"/>
        </w:rPr>
        <w:t>推荐信（任何学科）</w:t>
      </w:r>
    </w:p>
    <w:p w:rsidR="0097401A" w:rsidRPr="00DA510B" w:rsidRDefault="0097401A" w:rsidP="0097401A">
      <w:pPr>
        <w:pStyle w:val="a4"/>
        <w:numPr>
          <w:ilvl w:val="0"/>
          <w:numId w:val="6"/>
        </w:numPr>
        <w:rPr>
          <w:rFonts w:asciiTheme="minorEastAsia" w:eastAsiaTheme="minorEastAsia" w:hAnsiTheme="minorEastAsia"/>
          <w:sz w:val="22"/>
          <w:szCs w:val="22"/>
        </w:rPr>
      </w:pPr>
      <w:r w:rsidRPr="00DA510B">
        <w:rPr>
          <w:rFonts w:asciiTheme="minorEastAsia" w:eastAsiaTheme="minorEastAsia" w:hAnsiTheme="minorEastAsia"/>
          <w:sz w:val="22"/>
          <w:szCs w:val="22"/>
        </w:rPr>
        <w:t>两到三篇以英语撰写的短文（每篇不超过 500 字）</w:t>
      </w:r>
    </w:p>
    <w:p w:rsidR="0097401A" w:rsidRPr="00DA510B" w:rsidRDefault="0097401A" w:rsidP="0092656F">
      <w:pPr>
        <w:pStyle w:val="a4"/>
        <w:numPr>
          <w:ilvl w:val="0"/>
          <w:numId w:val="8"/>
        </w:numPr>
        <w:rPr>
          <w:rFonts w:asciiTheme="minorEastAsia" w:eastAsiaTheme="minorEastAsia" w:hAnsiTheme="minorEastAsia"/>
          <w:sz w:val="22"/>
          <w:szCs w:val="22"/>
        </w:rPr>
      </w:pPr>
      <w:r w:rsidRPr="00DA510B">
        <w:rPr>
          <w:rFonts w:asciiTheme="minorEastAsia" w:eastAsiaTheme="minorEastAsia" w:hAnsiTheme="minorEastAsia"/>
          <w:sz w:val="22"/>
          <w:szCs w:val="22"/>
        </w:rPr>
        <w:t>说明对昆山杜克大学第二校园国际学期项目感兴趣的原因。</w:t>
      </w:r>
    </w:p>
    <w:p w:rsidR="0097401A" w:rsidRPr="00DA510B" w:rsidRDefault="0097401A" w:rsidP="0092656F">
      <w:pPr>
        <w:pStyle w:val="a4"/>
        <w:numPr>
          <w:ilvl w:val="0"/>
          <w:numId w:val="8"/>
        </w:numPr>
        <w:rPr>
          <w:rFonts w:asciiTheme="minorEastAsia" w:eastAsiaTheme="minorEastAsia" w:hAnsiTheme="minorEastAsia"/>
          <w:sz w:val="22"/>
          <w:szCs w:val="22"/>
        </w:rPr>
      </w:pPr>
      <w:r w:rsidRPr="00DA510B">
        <w:rPr>
          <w:rFonts w:asciiTheme="minorEastAsia" w:eastAsiaTheme="minorEastAsia" w:hAnsiTheme="minorEastAsia"/>
          <w:sz w:val="22"/>
          <w:szCs w:val="22"/>
        </w:rPr>
        <w:t>任选一项：</w:t>
      </w:r>
    </w:p>
    <w:p w:rsidR="00FD443E" w:rsidRPr="00DA510B" w:rsidRDefault="0097401A" w:rsidP="009D13F9">
      <w:pPr>
        <w:pStyle w:val="a4"/>
        <w:numPr>
          <w:ilvl w:val="0"/>
          <w:numId w:val="30"/>
        </w:numPr>
        <w:rPr>
          <w:rFonts w:asciiTheme="minorEastAsia" w:eastAsiaTheme="minorEastAsia" w:hAnsiTheme="minorEastAsia"/>
          <w:sz w:val="22"/>
          <w:szCs w:val="22"/>
        </w:rPr>
      </w:pPr>
      <w:r w:rsidRPr="00DA510B">
        <w:rPr>
          <w:rFonts w:asciiTheme="minorEastAsia" w:eastAsiaTheme="minorEastAsia" w:hAnsiTheme="minorEastAsia"/>
          <w:sz w:val="22"/>
          <w:szCs w:val="22"/>
        </w:rPr>
        <w:t>介绍你的跨文化经历，可以是国际的，也可以是发生在你所在国家或社区的。你碰到的最大的挑战是什么？从该经历中，你学到了哪些关于你自己或与别人合作的经验？</w:t>
      </w:r>
    </w:p>
    <w:p w:rsidR="0097401A" w:rsidRPr="00DA510B" w:rsidRDefault="0097401A" w:rsidP="009D13F9">
      <w:pPr>
        <w:pStyle w:val="a4"/>
        <w:numPr>
          <w:ilvl w:val="0"/>
          <w:numId w:val="30"/>
        </w:numPr>
        <w:rPr>
          <w:rFonts w:asciiTheme="minorEastAsia" w:eastAsiaTheme="minorEastAsia" w:hAnsiTheme="minorEastAsia"/>
          <w:sz w:val="22"/>
          <w:szCs w:val="22"/>
        </w:rPr>
      </w:pPr>
      <w:r w:rsidRPr="00DA510B">
        <w:rPr>
          <w:rFonts w:asciiTheme="minorEastAsia" w:eastAsiaTheme="minorEastAsia" w:hAnsiTheme="minorEastAsia"/>
          <w:sz w:val="22"/>
          <w:szCs w:val="22"/>
        </w:rPr>
        <w:t>昆山杜克大学第二校园国际化学习项目旨在教育学生成为具有全球视野和对中国有深度见解的国际公民。阐述你希望如何从中学到知识。可选文章：你希望录取委员会在评估你的候选资格时应该知道的其他信息。（不超过300 字）</w:t>
      </w:r>
    </w:p>
    <w:p w:rsidR="00F12252" w:rsidRPr="00DA510B" w:rsidRDefault="00F12252" w:rsidP="008D799B">
      <w:pPr>
        <w:rPr>
          <w:rFonts w:asciiTheme="minorEastAsia" w:eastAsiaTheme="minorEastAsia" w:hAnsiTheme="minorEastAsia"/>
          <w:sz w:val="22"/>
          <w:szCs w:val="22"/>
        </w:rPr>
      </w:pPr>
    </w:p>
    <w:p w:rsidR="000C71F3" w:rsidRPr="00182D2A" w:rsidRDefault="000C71F3" w:rsidP="000C71F3">
      <w:pPr>
        <w:pStyle w:val="a4"/>
        <w:numPr>
          <w:ilvl w:val="0"/>
          <w:numId w:val="28"/>
        </w:numPr>
        <w:rPr>
          <w:rFonts w:asciiTheme="minorEastAsia" w:eastAsiaTheme="minorEastAsia" w:hAnsiTheme="minorEastAsia"/>
          <w:b/>
          <w:sz w:val="22"/>
          <w:szCs w:val="22"/>
        </w:rPr>
      </w:pPr>
      <w:r w:rsidRPr="00DA510B">
        <w:rPr>
          <w:rFonts w:asciiTheme="minorEastAsia" w:eastAsiaTheme="minorEastAsia" w:hAnsiTheme="minorEastAsia"/>
          <w:b/>
          <w:sz w:val="22"/>
          <w:szCs w:val="22"/>
        </w:rPr>
        <w:t>学费及奖学金</w:t>
      </w:r>
    </w:p>
    <w:p w:rsidR="00D43649" w:rsidRPr="00DA510B" w:rsidRDefault="00D43649" w:rsidP="00D43649">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中国学生学费：</w:t>
      </w:r>
      <w:r w:rsidR="000C71F3" w:rsidRPr="00DA510B">
        <w:rPr>
          <w:rFonts w:asciiTheme="minorEastAsia" w:eastAsiaTheme="minorEastAsia" w:hAnsiTheme="minorEastAsia"/>
          <w:sz w:val="22"/>
          <w:szCs w:val="22"/>
        </w:rPr>
        <w:t>24,400</w:t>
      </w:r>
      <w:r w:rsidRPr="00DA510B">
        <w:rPr>
          <w:rFonts w:asciiTheme="minorEastAsia" w:eastAsiaTheme="minorEastAsia" w:hAnsiTheme="minorEastAsia"/>
          <w:sz w:val="22"/>
          <w:szCs w:val="22"/>
        </w:rPr>
        <w:t>人民币/学期（包括在大陆、港澳台地区的中国学生以及在中国就读学位项目的国际学生）</w:t>
      </w:r>
    </w:p>
    <w:p w:rsidR="000C71F3" w:rsidRPr="00DA510B" w:rsidRDefault="00D43649" w:rsidP="00D43649">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国际学生学费：</w:t>
      </w:r>
      <w:r w:rsidR="00745E26" w:rsidRPr="00DA510B">
        <w:rPr>
          <w:rFonts w:asciiTheme="minorEastAsia" w:eastAsiaTheme="minorEastAsia" w:hAnsiTheme="minorEastAsia"/>
          <w:sz w:val="22"/>
          <w:szCs w:val="22"/>
        </w:rPr>
        <w:t>15</w:t>
      </w:r>
      <w:r w:rsidRPr="00DA510B">
        <w:rPr>
          <w:rFonts w:asciiTheme="minorEastAsia" w:eastAsiaTheme="minorEastAsia" w:hAnsiTheme="minorEastAsia"/>
          <w:sz w:val="22"/>
          <w:szCs w:val="22"/>
        </w:rPr>
        <w:t>,000美元/学期（包括在外国就读学位的中国学生）。</w:t>
      </w:r>
    </w:p>
    <w:p w:rsidR="00D43649" w:rsidRPr="00DA510B" w:rsidRDefault="000C71F3" w:rsidP="009D13F9">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住宿费： 单人间8,000</w:t>
      </w:r>
      <w:r w:rsidR="00D43649" w:rsidRPr="00DA510B">
        <w:rPr>
          <w:rFonts w:asciiTheme="minorEastAsia" w:eastAsiaTheme="minorEastAsia" w:hAnsiTheme="minorEastAsia"/>
          <w:sz w:val="22"/>
          <w:szCs w:val="22"/>
        </w:rPr>
        <w:t>人民币/学期</w:t>
      </w:r>
      <w:r w:rsidRPr="00DA510B">
        <w:rPr>
          <w:rFonts w:asciiTheme="minorEastAsia" w:eastAsiaTheme="minorEastAsia" w:hAnsiTheme="minorEastAsia"/>
          <w:sz w:val="22"/>
          <w:szCs w:val="22"/>
        </w:rPr>
        <w:t>，双人间6,000</w:t>
      </w:r>
      <w:r w:rsidR="00D43649" w:rsidRPr="00DA510B">
        <w:rPr>
          <w:rFonts w:asciiTheme="minorEastAsia" w:eastAsiaTheme="minorEastAsia" w:hAnsiTheme="minorEastAsia"/>
          <w:sz w:val="22"/>
          <w:szCs w:val="22"/>
        </w:rPr>
        <w:t>人民币/学期。</w:t>
      </w:r>
    </w:p>
    <w:p w:rsidR="000C71F3" w:rsidRPr="00DA510B" w:rsidRDefault="000C71F3" w:rsidP="000C71F3">
      <w:pPr>
        <w:ind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昆山杜克大学致力于录取富有才华、背景多元化、具有国际视野的学生群体。奖学金政策将有助于实现这一目标。昆山杜克大学承诺为需要经济援助的学生提供全额或部分的奖学金。</w:t>
      </w:r>
    </w:p>
    <w:p w:rsidR="0049385D" w:rsidRPr="00DA510B" w:rsidRDefault="0049385D" w:rsidP="009D13F9">
      <w:pPr>
        <w:rPr>
          <w:rFonts w:asciiTheme="minorEastAsia" w:eastAsiaTheme="minorEastAsia" w:hAnsiTheme="minorEastAsia"/>
          <w:sz w:val="22"/>
          <w:szCs w:val="22"/>
        </w:rPr>
      </w:pPr>
    </w:p>
    <w:p w:rsidR="0049385D" w:rsidRPr="00DA510B" w:rsidRDefault="00902F72" w:rsidP="009D13F9">
      <w:pPr>
        <w:pStyle w:val="a4"/>
        <w:numPr>
          <w:ilvl w:val="0"/>
          <w:numId w:val="28"/>
        </w:numPr>
        <w:rPr>
          <w:rFonts w:asciiTheme="minorEastAsia" w:eastAsiaTheme="minorEastAsia" w:hAnsiTheme="minorEastAsia"/>
          <w:b/>
          <w:sz w:val="22"/>
          <w:szCs w:val="22"/>
        </w:rPr>
      </w:pPr>
      <w:r w:rsidRPr="00DA510B">
        <w:rPr>
          <w:rFonts w:asciiTheme="minorEastAsia" w:eastAsiaTheme="minorEastAsia" w:hAnsiTheme="minorEastAsia"/>
          <w:b/>
          <w:sz w:val="22"/>
          <w:szCs w:val="22"/>
        </w:rPr>
        <w:t>向</w:t>
      </w:r>
      <w:r w:rsidR="0049385D" w:rsidRPr="00DA510B">
        <w:rPr>
          <w:rFonts w:asciiTheme="minorEastAsia" w:eastAsiaTheme="minorEastAsia" w:hAnsiTheme="minorEastAsia"/>
          <w:b/>
          <w:sz w:val="22"/>
          <w:szCs w:val="22"/>
        </w:rPr>
        <w:t>在你身边的学生顾问取经问道</w:t>
      </w:r>
    </w:p>
    <w:p w:rsidR="00902F72" w:rsidRPr="00DA510B" w:rsidRDefault="00902F72" w:rsidP="0049385D">
      <w:pPr>
        <w:ind w:left="360"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w:t>
      </w:r>
      <w:r w:rsidR="0049385D" w:rsidRPr="00DA510B">
        <w:rPr>
          <w:rFonts w:asciiTheme="minorEastAsia" w:eastAsiaTheme="minorEastAsia" w:hAnsiTheme="minorEastAsia"/>
          <w:sz w:val="22"/>
          <w:szCs w:val="22"/>
        </w:rPr>
        <w:t>在昆山杜克大学学习是怎样一种体验？</w:t>
      </w:r>
      <w:r w:rsidRPr="00DA510B">
        <w:rPr>
          <w:rFonts w:asciiTheme="minorEastAsia" w:eastAsiaTheme="minorEastAsia" w:hAnsiTheme="minorEastAsia"/>
          <w:sz w:val="22"/>
          <w:szCs w:val="22"/>
        </w:rPr>
        <w:t>”</w:t>
      </w:r>
      <w:r w:rsidR="0049385D" w:rsidRPr="00DA510B">
        <w:rPr>
          <w:rFonts w:asciiTheme="minorEastAsia" w:eastAsiaTheme="minorEastAsia" w:hAnsiTheme="minorEastAsia"/>
          <w:sz w:val="22"/>
          <w:szCs w:val="22"/>
        </w:rPr>
        <w:t>学生顾问帮你回答！</w:t>
      </w:r>
    </w:p>
    <w:p w:rsidR="0049385D" w:rsidRPr="00DA510B" w:rsidRDefault="0049385D" w:rsidP="0049385D">
      <w:pPr>
        <w:ind w:left="360"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学生顾问均是往期项目的结业生。他们来自全球各地，并且乐于与你分享他们的学习心得。若你想获取更多信息，请通过</w:t>
      </w:r>
      <w:hyperlink r:id="rId9" w:history="1">
        <w:r w:rsidR="003B377A" w:rsidRPr="00DA510B">
          <w:rPr>
            <w:rStyle w:val="a3"/>
            <w:rFonts w:asciiTheme="minorEastAsia" w:eastAsiaTheme="minorEastAsia" w:hAnsiTheme="minorEastAsia"/>
            <w:sz w:val="22"/>
            <w:szCs w:val="22"/>
          </w:rPr>
          <w:t>admissions@dku.edu.cn</w:t>
        </w:r>
      </w:hyperlink>
      <w:r w:rsidRPr="00DA510B">
        <w:rPr>
          <w:rFonts w:asciiTheme="minorEastAsia" w:eastAsiaTheme="minorEastAsia" w:hAnsiTheme="minorEastAsia"/>
          <w:sz w:val="22"/>
          <w:szCs w:val="22"/>
        </w:rPr>
        <w:t>与我们联系。也欢迎</w:t>
      </w:r>
      <w:r w:rsidR="00902F72" w:rsidRPr="00DA510B">
        <w:rPr>
          <w:rFonts w:asciiTheme="minorEastAsia" w:eastAsiaTheme="minorEastAsia" w:hAnsiTheme="minorEastAsia"/>
          <w:sz w:val="22"/>
          <w:szCs w:val="22"/>
        </w:rPr>
        <w:t>你们通过以上邮箱预约到校园参观。</w:t>
      </w:r>
    </w:p>
    <w:p w:rsidR="00902F72" w:rsidRPr="00DA510B" w:rsidRDefault="00902F72" w:rsidP="0049385D">
      <w:pPr>
        <w:ind w:left="360" w:firstLineChars="200" w:firstLine="440"/>
        <w:rPr>
          <w:rFonts w:asciiTheme="minorEastAsia" w:eastAsiaTheme="minorEastAsia" w:hAnsiTheme="minorEastAsia"/>
          <w:sz w:val="22"/>
          <w:szCs w:val="22"/>
        </w:rPr>
      </w:pPr>
      <w:r w:rsidRPr="00DA510B">
        <w:rPr>
          <w:rFonts w:asciiTheme="minorEastAsia" w:eastAsiaTheme="minorEastAsia" w:hAnsiTheme="minorEastAsia"/>
          <w:sz w:val="22"/>
          <w:szCs w:val="22"/>
        </w:rPr>
        <w:t>详情请见</w:t>
      </w:r>
      <w:r w:rsidRPr="00DA510B">
        <w:rPr>
          <w:rFonts w:asciiTheme="minorEastAsia" w:eastAsiaTheme="minorEastAsia" w:hAnsiTheme="minorEastAsia" w:hint="eastAsia"/>
          <w:sz w:val="22"/>
          <w:szCs w:val="22"/>
        </w:rPr>
        <w:t>一下</w:t>
      </w:r>
      <w:r w:rsidRPr="00DA510B">
        <w:rPr>
          <w:rFonts w:asciiTheme="minorEastAsia" w:eastAsiaTheme="minorEastAsia" w:hAnsiTheme="minorEastAsia"/>
          <w:sz w:val="22"/>
          <w:szCs w:val="22"/>
        </w:rPr>
        <w:t>链接：</w:t>
      </w:r>
    </w:p>
    <w:p w:rsidR="00902F72" w:rsidRPr="00DA510B" w:rsidRDefault="00DC6E7D" w:rsidP="0049385D">
      <w:pPr>
        <w:ind w:left="360" w:firstLineChars="200" w:firstLine="420"/>
        <w:rPr>
          <w:rFonts w:asciiTheme="minorEastAsia" w:eastAsiaTheme="minorEastAsia" w:hAnsiTheme="minorEastAsia"/>
          <w:sz w:val="22"/>
          <w:szCs w:val="22"/>
        </w:rPr>
      </w:pPr>
      <w:hyperlink r:id="rId10" w:history="1">
        <w:r w:rsidR="00902F72" w:rsidRPr="00DA510B">
          <w:rPr>
            <w:rStyle w:val="a3"/>
            <w:rFonts w:asciiTheme="minorEastAsia" w:eastAsiaTheme="minorEastAsia" w:hAnsiTheme="minorEastAsia"/>
            <w:sz w:val="22"/>
            <w:szCs w:val="22"/>
          </w:rPr>
          <w:t>https://dukekunshan.edu.cn/zh/education-future-now/undergraduate-global-learning-semester/peer-advisors</w:t>
        </w:r>
      </w:hyperlink>
    </w:p>
    <w:p w:rsidR="00080F26" w:rsidRPr="00DA510B" w:rsidRDefault="00080F26" w:rsidP="009D13F9">
      <w:pPr>
        <w:rPr>
          <w:rFonts w:asciiTheme="minorEastAsia" w:eastAsiaTheme="minorEastAsia" w:hAnsiTheme="minorEastAsia"/>
          <w:sz w:val="22"/>
          <w:szCs w:val="22"/>
        </w:rPr>
      </w:pPr>
    </w:p>
    <w:p w:rsidR="003B377A" w:rsidRPr="00DA510B" w:rsidRDefault="003B377A" w:rsidP="003B377A">
      <w:pPr>
        <w:ind w:left="360" w:firstLineChars="200" w:firstLine="440"/>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电话</w:t>
      </w:r>
      <w:r w:rsidRPr="00DA510B">
        <w:rPr>
          <w:rFonts w:asciiTheme="minorEastAsia" w:eastAsiaTheme="minorEastAsia" w:hAnsiTheme="minorEastAsia"/>
          <w:sz w:val="22"/>
          <w:szCs w:val="22"/>
        </w:rPr>
        <w:t>：</w:t>
      </w:r>
      <w:r w:rsidRPr="00DA510B">
        <w:rPr>
          <w:rFonts w:asciiTheme="minorEastAsia" w:eastAsiaTheme="minorEastAsia" w:hAnsiTheme="minorEastAsia" w:hint="eastAsia"/>
          <w:sz w:val="22"/>
          <w:szCs w:val="22"/>
        </w:rPr>
        <w:t>400 892 0508， 0512-</w:t>
      </w:r>
      <w:r w:rsidRPr="00DA510B">
        <w:rPr>
          <w:rFonts w:asciiTheme="minorEastAsia" w:eastAsiaTheme="minorEastAsia" w:hAnsiTheme="minorEastAsia"/>
          <w:sz w:val="22"/>
          <w:szCs w:val="22"/>
        </w:rPr>
        <w:t>36657028</w:t>
      </w:r>
    </w:p>
    <w:p w:rsidR="009D13F9" w:rsidRDefault="003B377A" w:rsidP="00DA510B">
      <w:pPr>
        <w:ind w:left="360" w:firstLineChars="200" w:firstLine="440"/>
        <w:rPr>
          <w:rStyle w:val="a3"/>
          <w:rFonts w:asciiTheme="minorEastAsia" w:eastAsiaTheme="minorEastAsia" w:hAnsiTheme="minorEastAsia"/>
          <w:sz w:val="22"/>
          <w:szCs w:val="22"/>
        </w:rPr>
      </w:pPr>
      <w:r w:rsidRPr="00DA510B">
        <w:rPr>
          <w:rFonts w:asciiTheme="minorEastAsia" w:eastAsiaTheme="minorEastAsia" w:hAnsiTheme="minorEastAsia" w:hint="eastAsia"/>
          <w:sz w:val="22"/>
          <w:szCs w:val="22"/>
        </w:rPr>
        <w:t>电邮</w:t>
      </w:r>
      <w:r w:rsidRPr="00DA510B">
        <w:rPr>
          <w:rFonts w:asciiTheme="minorEastAsia" w:eastAsiaTheme="minorEastAsia" w:hAnsiTheme="minorEastAsia"/>
          <w:sz w:val="22"/>
          <w:szCs w:val="22"/>
        </w:rPr>
        <w:t>：</w:t>
      </w:r>
      <w:hyperlink r:id="rId11" w:history="1">
        <w:r w:rsidRPr="00DA510B">
          <w:rPr>
            <w:rStyle w:val="a3"/>
            <w:rFonts w:asciiTheme="minorEastAsia" w:eastAsiaTheme="minorEastAsia" w:hAnsiTheme="minorEastAsia"/>
            <w:sz w:val="22"/>
            <w:szCs w:val="22"/>
          </w:rPr>
          <w:t>admissions@dukekunshan.edu.cn</w:t>
        </w:r>
      </w:hyperlink>
    </w:p>
    <w:p w:rsidR="00F33D6C" w:rsidRPr="00DA510B" w:rsidRDefault="00F33D6C" w:rsidP="00DA510B">
      <w:pPr>
        <w:ind w:left="360" w:firstLineChars="200" w:firstLine="440"/>
        <w:rPr>
          <w:rStyle w:val="a3"/>
          <w:rFonts w:asciiTheme="minorEastAsia" w:eastAsiaTheme="minorEastAsia" w:hAnsiTheme="minorEastAsia"/>
          <w:color w:val="auto"/>
          <w:sz w:val="22"/>
          <w:szCs w:val="22"/>
          <w:u w:val="none"/>
        </w:rPr>
      </w:pPr>
    </w:p>
    <w:p w:rsidR="009D13F9" w:rsidRPr="00DA510B" w:rsidRDefault="009D13F9">
      <w:pPr>
        <w:spacing w:after="160" w:line="259" w:lineRule="auto"/>
        <w:jc w:val="left"/>
        <w:rPr>
          <w:rFonts w:asciiTheme="minorEastAsia" w:eastAsiaTheme="minorEastAsia" w:hAnsiTheme="minorEastAsia"/>
          <w:sz w:val="22"/>
          <w:szCs w:val="22"/>
        </w:rPr>
      </w:pPr>
      <w:r w:rsidRPr="00DA510B">
        <w:rPr>
          <w:rFonts w:asciiTheme="minorEastAsia" w:eastAsiaTheme="minorEastAsia" w:hAnsiTheme="minorEastAsia" w:hint="eastAsia"/>
          <w:b/>
          <w:noProof/>
          <w:sz w:val="28"/>
        </w:rPr>
        <w:drawing>
          <wp:anchor distT="0" distB="0" distL="114300" distR="114300" simplePos="0" relativeHeight="251660288" behindDoc="0" locked="0" layoutInCell="1" allowOverlap="1">
            <wp:simplePos x="0" y="0"/>
            <wp:positionH relativeFrom="margin">
              <wp:posOffset>5153025</wp:posOffset>
            </wp:positionH>
            <wp:positionV relativeFrom="paragraph">
              <wp:posOffset>-91440</wp:posOffset>
            </wp:positionV>
            <wp:extent cx="549275" cy="564302"/>
            <wp:effectExtent l="0" t="0" r="317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qua.Logo.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9275" cy="564302"/>
                    </a:xfrm>
                    <a:prstGeom prst="rect">
                      <a:avLst/>
                    </a:prstGeom>
                  </pic:spPr>
                </pic:pic>
              </a:graphicData>
            </a:graphic>
          </wp:anchor>
        </w:drawing>
      </w:r>
      <w:r w:rsidRPr="00DA510B">
        <w:rPr>
          <w:rFonts w:asciiTheme="minorEastAsia" w:eastAsiaTheme="minorEastAsia" w:hAnsiTheme="minorEastAsia" w:hint="eastAsia"/>
          <w:b/>
          <w:noProof/>
          <w:sz w:val="28"/>
        </w:rPr>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1514475" cy="49404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U Logo_clean.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14475" cy="494040"/>
                    </a:xfrm>
                    <a:prstGeom prst="rect">
                      <a:avLst/>
                    </a:prstGeom>
                  </pic:spPr>
                </pic:pic>
              </a:graphicData>
            </a:graphic>
          </wp:anchor>
        </w:drawing>
      </w:r>
    </w:p>
    <w:p w:rsidR="003B377A" w:rsidRPr="00DA510B" w:rsidRDefault="003B377A" w:rsidP="003B377A">
      <w:pPr>
        <w:ind w:left="360" w:firstLineChars="200" w:firstLine="440"/>
        <w:rPr>
          <w:rFonts w:asciiTheme="minorEastAsia" w:eastAsiaTheme="minorEastAsia" w:hAnsiTheme="minorEastAsia"/>
          <w:sz w:val="22"/>
          <w:szCs w:val="22"/>
        </w:rPr>
      </w:pPr>
    </w:p>
    <w:p w:rsidR="00A123BA" w:rsidRPr="00DA510B" w:rsidRDefault="00A123BA" w:rsidP="00DA510B">
      <w:pPr>
        <w:rPr>
          <w:rFonts w:asciiTheme="minorEastAsia" w:eastAsiaTheme="minorEastAsia" w:hAnsiTheme="minorEastAsia"/>
          <w:sz w:val="22"/>
          <w:szCs w:val="22"/>
        </w:rPr>
      </w:pPr>
    </w:p>
    <w:p w:rsidR="00A123BA" w:rsidRDefault="00A123BA" w:rsidP="00DA510B">
      <w:pPr>
        <w:pStyle w:val="a4"/>
        <w:numPr>
          <w:ilvl w:val="0"/>
          <w:numId w:val="27"/>
        </w:numPr>
        <w:autoSpaceDE w:val="0"/>
        <w:autoSpaceDN w:val="0"/>
        <w:adjustRightInd w:val="0"/>
        <w:jc w:val="left"/>
        <w:rPr>
          <w:rFonts w:asciiTheme="minorEastAsia" w:eastAsiaTheme="minorEastAsia" w:hAnsiTheme="minorEastAsia" w:cs="SourceHanSansCN-Light"/>
          <w:b/>
          <w:sz w:val="22"/>
          <w:szCs w:val="22"/>
        </w:rPr>
      </w:pPr>
      <w:r w:rsidRPr="00DA510B">
        <w:rPr>
          <w:rFonts w:asciiTheme="minorEastAsia" w:eastAsiaTheme="minorEastAsia" w:hAnsiTheme="minorEastAsia" w:cs="SourceHanSansCN-Light" w:hint="eastAsia"/>
          <w:b/>
          <w:sz w:val="22"/>
          <w:szCs w:val="22"/>
        </w:rPr>
        <w:t>昆山杜克大学</w:t>
      </w:r>
      <w:r w:rsidR="00DA510B">
        <w:rPr>
          <w:rFonts w:asciiTheme="minorEastAsia" w:eastAsiaTheme="minorEastAsia" w:hAnsiTheme="minorEastAsia" w:cs="SourceHanSansCN-Light" w:hint="eastAsia"/>
          <w:b/>
          <w:sz w:val="22"/>
          <w:szCs w:val="22"/>
        </w:rPr>
        <w:t>管理学硕士项目</w:t>
      </w:r>
    </w:p>
    <w:p w:rsidR="00DA510B" w:rsidRPr="00DA510B" w:rsidRDefault="00DA510B" w:rsidP="00DA510B">
      <w:pPr>
        <w:pStyle w:val="a4"/>
        <w:autoSpaceDE w:val="0"/>
        <w:autoSpaceDN w:val="0"/>
        <w:adjustRightInd w:val="0"/>
        <w:ind w:left="720" w:firstLine="0"/>
        <w:jc w:val="left"/>
        <w:rPr>
          <w:rFonts w:asciiTheme="minorEastAsia" w:eastAsiaTheme="minorEastAsia" w:hAnsiTheme="minorEastAsia" w:cs="SourceHanSansCN-Light"/>
          <w:b/>
          <w:sz w:val="22"/>
          <w:szCs w:val="22"/>
        </w:rPr>
      </w:pPr>
    </w:p>
    <w:p w:rsidR="00A123BA" w:rsidRPr="00DA510B" w:rsidRDefault="00A123BA" w:rsidP="00DA510B">
      <w:pPr>
        <w:pStyle w:val="a4"/>
        <w:numPr>
          <w:ilvl w:val="0"/>
          <w:numId w:val="28"/>
        </w:numPr>
        <w:autoSpaceDE w:val="0"/>
        <w:autoSpaceDN w:val="0"/>
        <w:adjustRightInd w:val="0"/>
        <w:jc w:val="left"/>
        <w:rPr>
          <w:rFonts w:asciiTheme="minorEastAsia" w:eastAsiaTheme="minorEastAsia" w:hAnsiTheme="minorEastAsia" w:cs="SourceHanSansCN-Light"/>
          <w:b/>
          <w:sz w:val="22"/>
          <w:szCs w:val="22"/>
        </w:rPr>
      </w:pPr>
      <w:r w:rsidRPr="00DA510B">
        <w:rPr>
          <w:rFonts w:asciiTheme="minorEastAsia" w:eastAsiaTheme="minorEastAsia" w:hAnsiTheme="minorEastAsia" w:cs="SourceHanSansCN-Light" w:hint="eastAsia"/>
          <w:b/>
          <w:sz w:val="22"/>
          <w:szCs w:val="22"/>
        </w:rPr>
        <w:t>项目概览</w:t>
      </w:r>
    </w:p>
    <w:p w:rsidR="00A123BA" w:rsidRPr="00DA510B" w:rsidRDefault="00A123BA" w:rsidP="00A123BA">
      <w:pPr>
        <w:spacing w:after="240"/>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    昆山杜克大学管理学硕士项目为</w:t>
      </w:r>
      <w:r w:rsidR="00DC6E7D" w:rsidRPr="00DC6E7D">
        <w:fldChar w:fldCharType="begin"/>
      </w:r>
      <w:r w:rsidR="00766157">
        <w:instrText xml:space="preserve"> HYPERLINK "http://www.dku.edu.cn" </w:instrText>
      </w:r>
      <w:r w:rsidR="00DC6E7D" w:rsidRPr="00DC6E7D">
        <w:fldChar w:fldCharType="separate"/>
      </w:r>
      <w:r w:rsidRPr="00DA510B">
        <w:rPr>
          <w:rStyle w:val="a3"/>
          <w:rFonts w:asciiTheme="minorEastAsia" w:eastAsiaTheme="minorEastAsia" w:hAnsiTheme="minorEastAsia" w:hint="eastAsia"/>
          <w:sz w:val="22"/>
          <w:szCs w:val="22"/>
        </w:rPr>
        <w:t>昆山杜克大学</w:t>
      </w:r>
      <w:r w:rsidR="00DC6E7D">
        <w:rPr>
          <w:rStyle w:val="a3"/>
          <w:rFonts w:asciiTheme="minorEastAsia" w:eastAsiaTheme="minorEastAsia" w:hAnsiTheme="minorEastAsia"/>
          <w:sz w:val="22"/>
          <w:szCs w:val="22"/>
        </w:rPr>
        <w:fldChar w:fldCharType="end"/>
      </w:r>
      <w:r w:rsidRPr="00DA510B">
        <w:rPr>
          <w:rFonts w:asciiTheme="minorEastAsia" w:eastAsiaTheme="minorEastAsia" w:hAnsiTheme="minorEastAsia" w:hint="eastAsia"/>
          <w:sz w:val="22"/>
          <w:szCs w:val="22"/>
        </w:rPr>
        <w:t>与</w:t>
      </w:r>
      <w:hyperlink r:id="rId14" w:history="1">
        <w:r w:rsidRPr="00DA510B">
          <w:rPr>
            <w:rStyle w:val="a3"/>
            <w:rFonts w:asciiTheme="minorEastAsia" w:eastAsiaTheme="minorEastAsia" w:hAnsiTheme="minorEastAsia" w:hint="eastAsia"/>
            <w:sz w:val="22"/>
            <w:szCs w:val="22"/>
          </w:rPr>
          <w:t>杜克</w:t>
        </w:r>
        <w:proofErr w:type="gramStart"/>
        <w:r w:rsidRPr="00DA510B">
          <w:rPr>
            <w:rStyle w:val="a3"/>
            <w:rFonts w:asciiTheme="minorEastAsia" w:eastAsiaTheme="minorEastAsia" w:hAnsiTheme="minorEastAsia" w:hint="eastAsia"/>
            <w:sz w:val="22"/>
            <w:szCs w:val="22"/>
          </w:rPr>
          <w:t>大学富卡商学院</w:t>
        </w:r>
        <w:proofErr w:type="gramEnd"/>
      </w:hyperlink>
      <w:r w:rsidRPr="00DA510B">
        <w:rPr>
          <w:rFonts w:asciiTheme="minorEastAsia" w:eastAsiaTheme="minorEastAsia" w:hAnsiTheme="minorEastAsia" w:hint="eastAsia"/>
          <w:sz w:val="22"/>
          <w:szCs w:val="22"/>
        </w:rPr>
        <w:t>合作项目。项目将商业基础知识学习和在中美两国的学习体验相结合，为期10个月。每年暑期学生在</w:t>
      </w:r>
      <w:r w:rsidR="00DC6E7D" w:rsidRPr="00DC6E7D">
        <w:fldChar w:fldCharType="begin"/>
      </w:r>
      <w:r w:rsidRPr="00DA510B">
        <w:rPr>
          <w:rFonts w:asciiTheme="minorEastAsia" w:eastAsiaTheme="minorEastAsia" w:hAnsiTheme="minorEastAsia"/>
          <w:sz w:val="22"/>
          <w:szCs w:val="22"/>
        </w:rPr>
        <w:instrText xml:space="preserve"> HYPERLINK "http://www.fuqua.duke.edu/mms-duke-kunshan" </w:instrText>
      </w:r>
      <w:r w:rsidR="00DC6E7D" w:rsidRPr="00DC6E7D">
        <w:fldChar w:fldCharType="separate"/>
      </w:r>
      <w:r w:rsidRPr="00DA510B">
        <w:rPr>
          <w:rStyle w:val="a3"/>
          <w:rFonts w:asciiTheme="minorEastAsia" w:eastAsiaTheme="minorEastAsia" w:hAnsiTheme="minorEastAsia" w:hint="eastAsia"/>
          <w:sz w:val="22"/>
          <w:szCs w:val="22"/>
        </w:rPr>
        <w:t>美国杜克大学富卡商学院</w:t>
      </w:r>
      <w:r w:rsidR="00DC6E7D" w:rsidRPr="00DA510B">
        <w:rPr>
          <w:rStyle w:val="a3"/>
          <w:rFonts w:asciiTheme="minorEastAsia" w:eastAsiaTheme="minorEastAsia" w:hAnsiTheme="minorEastAsia"/>
          <w:sz w:val="22"/>
          <w:szCs w:val="22"/>
        </w:rPr>
        <w:fldChar w:fldCharType="end"/>
      </w:r>
      <w:r w:rsidRPr="00DA510B">
        <w:rPr>
          <w:rFonts w:asciiTheme="minorEastAsia" w:eastAsiaTheme="minorEastAsia" w:hAnsiTheme="minorEastAsia" w:hint="eastAsia"/>
          <w:sz w:val="22"/>
          <w:szCs w:val="22"/>
        </w:rPr>
        <w:t>开始，学习一段时间以后，回到国内，在昆山杜克大学继续学习，直至毕业。</w:t>
      </w: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    昆山杜克大学管理学硕士项目所有课程由杜克大学富卡商学院全美排名第一（根据美国《商业周刊》2008-2012年排名）的师资执教。</w:t>
      </w:r>
      <w:r w:rsidRPr="00DA510B">
        <w:rPr>
          <w:rFonts w:asciiTheme="minorEastAsia" w:eastAsiaTheme="minorEastAsia" w:hAnsiTheme="minorEastAsia"/>
          <w:sz w:val="22"/>
          <w:szCs w:val="22"/>
        </w:rPr>
        <w:t>在昆山期间，</w:t>
      </w:r>
      <w:r w:rsidRPr="00DA510B">
        <w:rPr>
          <w:rFonts w:asciiTheme="minorEastAsia" w:eastAsiaTheme="minorEastAsia" w:hAnsiTheme="minorEastAsia" w:hint="eastAsia"/>
          <w:sz w:val="22"/>
          <w:szCs w:val="22"/>
        </w:rPr>
        <w:t>富卡</w:t>
      </w:r>
      <w:r w:rsidRPr="00DA510B">
        <w:rPr>
          <w:rFonts w:asciiTheme="minorEastAsia" w:eastAsiaTheme="minorEastAsia" w:hAnsiTheme="minorEastAsia"/>
          <w:sz w:val="22"/>
          <w:szCs w:val="22"/>
        </w:rPr>
        <w:t>商学院教授将飞赴</w:t>
      </w:r>
      <w:r w:rsidRPr="00DA510B">
        <w:rPr>
          <w:rFonts w:asciiTheme="minorEastAsia" w:eastAsiaTheme="minorEastAsia" w:hAnsiTheme="minorEastAsia" w:hint="eastAsia"/>
          <w:sz w:val="22"/>
          <w:szCs w:val="22"/>
        </w:rPr>
        <w:t>中国</w:t>
      </w:r>
      <w:r w:rsidRPr="00DA510B">
        <w:rPr>
          <w:rFonts w:asciiTheme="minorEastAsia" w:eastAsiaTheme="minorEastAsia" w:hAnsiTheme="minorEastAsia"/>
          <w:sz w:val="22"/>
          <w:szCs w:val="22"/>
        </w:rPr>
        <w:t>为学生授课。</w:t>
      </w:r>
      <w:r w:rsidRPr="00DA510B">
        <w:rPr>
          <w:rFonts w:asciiTheme="minorEastAsia" w:eastAsiaTheme="minorEastAsia" w:hAnsiTheme="minorEastAsia" w:hint="eastAsia"/>
          <w:sz w:val="22"/>
          <w:szCs w:val="22"/>
        </w:rPr>
        <w:t>富卡商学院在《商业周刊》2014年全美商学院排名中名列榜首。</w:t>
      </w:r>
    </w:p>
    <w:p w:rsidR="00A123BA" w:rsidRPr="00DA510B" w:rsidRDefault="00A123BA" w:rsidP="00A123BA">
      <w:pPr>
        <w:jc w:val="left"/>
        <w:rPr>
          <w:rFonts w:asciiTheme="minorEastAsia" w:eastAsiaTheme="minorEastAsia" w:hAnsiTheme="minorEastAsia"/>
          <w:sz w:val="22"/>
          <w:szCs w:val="22"/>
        </w:rPr>
      </w:pPr>
    </w:p>
    <w:p w:rsidR="00A123BA" w:rsidRDefault="00A123BA" w:rsidP="00A123BA">
      <w:pPr>
        <w:ind w:firstLine="480"/>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在10个月的高强度学习中，课程内容包括会计、财务、市场营销、策略、企业经济、资本市场、数据模型与决策、组织架构、供应链管理和商务沟通等领域。</w:t>
      </w:r>
      <w:r w:rsidRPr="00DA510B">
        <w:rPr>
          <w:rFonts w:asciiTheme="minorEastAsia" w:eastAsiaTheme="minorEastAsia" w:hAnsiTheme="minorEastAsia" w:hint="eastAsia"/>
          <w:sz w:val="22"/>
          <w:szCs w:val="22"/>
          <w:u w:val="single"/>
        </w:rPr>
        <w:t>体验式的课堂教学</w:t>
      </w:r>
      <w:r w:rsidRPr="00DA510B">
        <w:rPr>
          <w:rFonts w:asciiTheme="minorEastAsia" w:eastAsiaTheme="minorEastAsia" w:hAnsiTheme="minorEastAsia" w:hint="eastAsia"/>
          <w:sz w:val="22"/>
          <w:szCs w:val="22"/>
        </w:rPr>
        <w:t>、</w:t>
      </w:r>
      <w:r w:rsidRPr="00DA510B">
        <w:rPr>
          <w:rFonts w:asciiTheme="minorEastAsia" w:eastAsiaTheme="minorEastAsia" w:hAnsiTheme="minorEastAsia" w:hint="eastAsia"/>
          <w:sz w:val="22"/>
          <w:szCs w:val="22"/>
          <w:u w:val="single"/>
        </w:rPr>
        <w:t>小组合作学习</w:t>
      </w:r>
      <w:r w:rsidRPr="00DA510B">
        <w:rPr>
          <w:rFonts w:asciiTheme="minorEastAsia" w:eastAsiaTheme="minorEastAsia" w:hAnsiTheme="minorEastAsia" w:hint="eastAsia"/>
          <w:sz w:val="22"/>
          <w:szCs w:val="22"/>
        </w:rPr>
        <w:t>、</w:t>
      </w:r>
      <w:r w:rsidRPr="00DA510B">
        <w:rPr>
          <w:rFonts w:asciiTheme="minorEastAsia" w:eastAsiaTheme="minorEastAsia" w:hAnsiTheme="minorEastAsia" w:hint="eastAsia"/>
          <w:sz w:val="22"/>
          <w:szCs w:val="22"/>
          <w:u w:val="single"/>
        </w:rPr>
        <w:t>中美两国学习体验</w:t>
      </w:r>
      <w:r w:rsidRPr="00DA510B">
        <w:rPr>
          <w:rFonts w:asciiTheme="minorEastAsia" w:eastAsiaTheme="minorEastAsia" w:hAnsiTheme="minorEastAsia" w:hint="eastAsia"/>
          <w:sz w:val="22"/>
          <w:szCs w:val="22"/>
        </w:rPr>
        <w:t>，以及</w:t>
      </w:r>
      <w:r w:rsidRPr="00DA510B">
        <w:rPr>
          <w:rFonts w:asciiTheme="minorEastAsia" w:eastAsiaTheme="minorEastAsia" w:hAnsiTheme="minorEastAsia" w:hint="eastAsia"/>
          <w:sz w:val="22"/>
          <w:szCs w:val="22"/>
          <w:u w:val="single"/>
        </w:rPr>
        <w:t>商业实践项目</w:t>
      </w:r>
      <w:r w:rsidRPr="00DA510B">
        <w:rPr>
          <w:rFonts w:asciiTheme="minorEastAsia" w:eastAsiaTheme="minorEastAsia" w:hAnsiTheme="minorEastAsia" w:hint="eastAsia"/>
          <w:sz w:val="22"/>
          <w:szCs w:val="22"/>
        </w:rPr>
        <w:t>，将帮助学生获得扎实的商务知识和技能，成为优秀的国际商业人才。</w:t>
      </w:r>
    </w:p>
    <w:p w:rsidR="00DA510B" w:rsidRPr="00DA510B" w:rsidRDefault="00DA510B" w:rsidP="00A123BA">
      <w:pPr>
        <w:ind w:firstLine="480"/>
        <w:jc w:val="left"/>
        <w:rPr>
          <w:rFonts w:asciiTheme="minorEastAsia" w:eastAsiaTheme="minorEastAsia" w:hAnsiTheme="minorEastAsia"/>
          <w:sz w:val="22"/>
          <w:szCs w:val="22"/>
        </w:rPr>
      </w:pPr>
    </w:p>
    <w:tbl>
      <w:tblPr>
        <w:tblW w:w="0" w:type="auto"/>
        <w:tblCellMar>
          <w:left w:w="0" w:type="dxa"/>
          <w:right w:w="0" w:type="dxa"/>
        </w:tblCellMar>
        <w:tblLook w:val="0600"/>
      </w:tblPr>
      <w:tblGrid>
        <w:gridCol w:w="1706"/>
        <w:gridCol w:w="1706"/>
        <w:gridCol w:w="1486"/>
        <w:gridCol w:w="1887"/>
        <w:gridCol w:w="2065"/>
      </w:tblGrid>
      <w:tr w:rsidR="00A123BA" w:rsidRPr="00DA510B" w:rsidTr="007C73F1">
        <w:trPr>
          <w:trHeight w:val="563"/>
        </w:trPr>
        <w:tc>
          <w:tcPr>
            <w:tcW w:w="4340" w:type="dxa"/>
            <w:gridSpan w:val="3"/>
            <w:tcBorders>
              <w:top w:val="single" w:sz="8" w:space="0" w:color="003A80"/>
              <w:left w:val="single" w:sz="8" w:space="0" w:color="003A80"/>
              <w:bottom w:val="single" w:sz="8" w:space="0" w:color="003A80"/>
              <w:right w:val="single" w:sz="4" w:space="0" w:color="002060"/>
            </w:tcBorders>
            <w:shd w:val="clear" w:color="auto" w:fill="003B81"/>
            <w:tcMar>
              <w:top w:w="15" w:type="dxa"/>
              <w:left w:w="83" w:type="dxa"/>
              <w:bottom w:w="0" w:type="dxa"/>
              <w:right w:w="83" w:type="dxa"/>
            </w:tcMar>
            <w:vAlign w:val="center"/>
            <w:hideMark/>
          </w:tcPr>
          <w:p w:rsidR="00A123BA" w:rsidRPr="00DA510B" w:rsidRDefault="00A123BA" w:rsidP="007C73F1">
            <w:pPr>
              <w:pBdr>
                <w:right w:val="single" w:sz="4" w:space="4" w:color="FFFFFF" w:themeColor="background1"/>
              </w:pBd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FFFFFF" w:themeColor="background1"/>
                <w:sz w:val="22"/>
                <w:szCs w:val="22"/>
              </w:rPr>
              <w:t>杜克大学富卡商学院</w:t>
            </w:r>
          </w:p>
        </w:tc>
        <w:tc>
          <w:tcPr>
            <w:tcW w:w="3952" w:type="dxa"/>
            <w:gridSpan w:val="2"/>
            <w:tcBorders>
              <w:top w:val="single" w:sz="8" w:space="0" w:color="003A80"/>
              <w:left w:val="single" w:sz="4" w:space="0" w:color="002060"/>
              <w:bottom w:val="single" w:sz="8" w:space="0" w:color="003A80"/>
              <w:right w:val="single" w:sz="8" w:space="0" w:color="003A80"/>
            </w:tcBorders>
            <w:shd w:val="clear" w:color="auto" w:fill="003B81"/>
            <w:vAlign w:val="center"/>
          </w:tcPr>
          <w:p w:rsidR="00A123BA" w:rsidRPr="00DA510B" w:rsidRDefault="00A123BA" w:rsidP="007C73F1">
            <w:pP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FFFFFF" w:themeColor="background1"/>
                <w:sz w:val="22"/>
                <w:szCs w:val="22"/>
              </w:rPr>
              <w:t>昆山杜克大学</w:t>
            </w:r>
          </w:p>
        </w:tc>
      </w:tr>
      <w:tr w:rsidR="00A123BA" w:rsidRPr="00DA510B" w:rsidTr="007C73F1">
        <w:trPr>
          <w:trHeight w:val="599"/>
        </w:trPr>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hideMark/>
          </w:tcPr>
          <w:p w:rsidR="00A123BA" w:rsidRPr="00DA510B" w:rsidRDefault="00A123BA" w:rsidP="007C73F1">
            <w:pP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000000" w:themeColor="text1"/>
                <w:sz w:val="22"/>
                <w:szCs w:val="22"/>
              </w:rPr>
              <w:t>夏季学期</w:t>
            </w:r>
          </w:p>
        </w:tc>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hideMark/>
          </w:tcPr>
          <w:p w:rsidR="00A123BA" w:rsidRPr="00DA510B" w:rsidRDefault="00A123BA" w:rsidP="007C73F1">
            <w:pP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000000" w:themeColor="text1"/>
                <w:sz w:val="22"/>
                <w:szCs w:val="22"/>
              </w:rPr>
              <w:t>秋季学期 1</w:t>
            </w:r>
          </w:p>
        </w:tc>
        <w:tc>
          <w:tcPr>
            <w:tcW w:w="0" w:type="auto"/>
            <w:tcBorders>
              <w:top w:val="single" w:sz="8" w:space="0" w:color="003A80"/>
              <w:left w:val="single" w:sz="8" w:space="0" w:color="003A80"/>
              <w:bottom w:val="single" w:sz="8" w:space="0" w:color="003A80"/>
              <w:right w:val="single" w:sz="4" w:space="0" w:color="002060"/>
            </w:tcBorders>
            <w:shd w:val="clear" w:color="auto" w:fill="auto"/>
            <w:tcMar>
              <w:top w:w="15" w:type="dxa"/>
              <w:left w:w="83" w:type="dxa"/>
              <w:bottom w:w="0" w:type="dxa"/>
              <w:right w:w="83" w:type="dxa"/>
            </w:tcMar>
            <w:vAlign w:val="center"/>
            <w:hideMark/>
          </w:tcPr>
          <w:p w:rsidR="00A123BA" w:rsidRPr="00DA510B" w:rsidRDefault="00A123BA" w:rsidP="007C73F1">
            <w:pP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000000" w:themeColor="text1"/>
                <w:sz w:val="22"/>
                <w:szCs w:val="22"/>
              </w:rPr>
              <w:t>秋季学期 2</w:t>
            </w:r>
          </w:p>
        </w:tc>
        <w:tc>
          <w:tcPr>
            <w:tcW w:w="1887" w:type="dxa"/>
            <w:tcBorders>
              <w:top w:val="single" w:sz="8" w:space="0" w:color="003A80"/>
              <w:left w:val="single" w:sz="4" w:space="0" w:color="002060"/>
              <w:bottom w:val="single" w:sz="8" w:space="0" w:color="003A80"/>
              <w:right w:val="single" w:sz="8" w:space="0" w:color="003A80"/>
            </w:tcBorders>
            <w:shd w:val="clear" w:color="auto" w:fill="auto"/>
            <w:tcMar>
              <w:top w:w="15" w:type="dxa"/>
              <w:left w:w="83" w:type="dxa"/>
              <w:bottom w:w="0" w:type="dxa"/>
              <w:right w:w="83" w:type="dxa"/>
            </w:tcMar>
            <w:vAlign w:val="center"/>
            <w:hideMark/>
          </w:tcPr>
          <w:p w:rsidR="00A123BA" w:rsidRPr="00DA510B" w:rsidRDefault="00A123BA" w:rsidP="007C73F1">
            <w:pP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000000" w:themeColor="text1"/>
                <w:sz w:val="22"/>
                <w:szCs w:val="22"/>
              </w:rPr>
              <w:t>春季学期 1</w:t>
            </w:r>
          </w:p>
        </w:tc>
        <w:tc>
          <w:tcPr>
            <w:tcW w:w="2065"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hideMark/>
          </w:tcPr>
          <w:p w:rsidR="00A123BA" w:rsidRPr="00DA510B" w:rsidRDefault="00A123BA" w:rsidP="007C73F1">
            <w:pPr>
              <w:jc w:val="center"/>
              <w:rPr>
                <w:rFonts w:asciiTheme="minorEastAsia" w:eastAsiaTheme="minorEastAsia" w:hAnsiTheme="minorEastAsia" w:cs="Arial"/>
              </w:rPr>
            </w:pPr>
            <w:r w:rsidRPr="00DA510B">
              <w:rPr>
                <w:rFonts w:asciiTheme="minorEastAsia" w:eastAsiaTheme="minorEastAsia" w:hAnsiTheme="minorEastAsia" w:cs="Times New Roman" w:hint="eastAsia"/>
                <w:b/>
                <w:bCs/>
                <w:color w:val="000000" w:themeColor="text1"/>
                <w:sz w:val="22"/>
                <w:szCs w:val="22"/>
              </w:rPr>
              <w:t>春季学期 2</w:t>
            </w:r>
          </w:p>
        </w:tc>
      </w:tr>
      <w:tr w:rsidR="00A123BA" w:rsidRPr="00DA510B" w:rsidTr="007C73F1">
        <w:trPr>
          <w:trHeight w:val="1318"/>
        </w:trPr>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财务会计导论</w:t>
            </w:r>
          </w:p>
          <w:p w:rsidR="00A123BA" w:rsidRPr="00DA510B" w:rsidRDefault="00A123BA" w:rsidP="007C73F1">
            <w:pPr>
              <w:rPr>
                <w:rFonts w:asciiTheme="minorEastAsia" w:eastAsiaTheme="minorEastAsia" w:hAnsiTheme="minorEastAsia" w:cs="Times New Roman"/>
                <w:iCs/>
                <w:color w:val="000000" w:themeColor="text1"/>
              </w:rPr>
            </w:pPr>
            <w:r w:rsidRPr="00DA510B">
              <w:rPr>
                <w:rFonts w:asciiTheme="minorEastAsia" w:eastAsiaTheme="minorEastAsia" w:hAnsiTheme="minorEastAsia" w:cs="Times New Roman" w:hint="eastAsia"/>
                <w:iCs/>
                <w:color w:val="000000" w:themeColor="text1"/>
                <w:sz w:val="22"/>
                <w:szCs w:val="22"/>
              </w:rPr>
              <w:t>定量商业分析</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商务沟通（一）</w:t>
            </w:r>
          </w:p>
          <w:p w:rsidR="00A123BA" w:rsidRPr="00DA510B" w:rsidRDefault="00A123BA" w:rsidP="007C73F1">
            <w:pPr>
              <w:rPr>
                <w:rFonts w:asciiTheme="minorEastAsia" w:eastAsiaTheme="minorEastAsia" w:hAnsiTheme="minorEastAsia" w:cs="Arial"/>
              </w:rPr>
            </w:pPr>
          </w:p>
        </w:tc>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A123BA" w:rsidRPr="00DA510B" w:rsidRDefault="00A123BA" w:rsidP="007C73F1">
            <w:pPr>
              <w:autoSpaceDE w:val="0"/>
              <w:autoSpaceDN w:val="0"/>
              <w:adjustRightInd w:val="0"/>
              <w:jc w:val="left"/>
              <w:rPr>
                <w:rFonts w:asciiTheme="minorEastAsia" w:eastAsiaTheme="minorEastAsia" w:hAnsiTheme="minorEastAsia" w:cs="Arial"/>
                <w:color w:val="000000"/>
              </w:rPr>
            </w:pPr>
            <w:r w:rsidRPr="00DA510B">
              <w:rPr>
                <w:rFonts w:asciiTheme="minorEastAsia" w:eastAsiaTheme="minorEastAsia" w:hAnsiTheme="minorEastAsia" w:cs="Arial" w:hint="eastAsia"/>
                <w:color w:val="000000"/>
                <w:sz w:val="22"/>
                <w:szCs w:val="22"/>
              </w:rPr>
              <w:t>市场营销导论</w:t>
            </w:r>
          </w:p>
          <w:p w:rsidR="00A123BA" w:rsidRPr="00DA510B" w:rsidRDefault="00A123BA" w:rsidP="007C73F1">
            <w:pPr>
              <w:autoSpaceDE w:val="0"/>
              <w:autoSpaceDN w:val="0"/>
              <w:adjustRightInd w:val="0"/>
              <w:jc w:val="left"/>
              <w:rPr>
                <w:rFonts w:asciiTheme="minorEastAsia" w:eastAsiaTheme="minorEastAsia" w:hAnsiTheme="minorEastAsia" w:cs="Arial"/>
                <w:color w:val="000000"/>
              </w:rPr>
            </w:pPr>
            <w:r w:rsidRPr="00DA510B">
              <w:rPr>
                <w:rFonts w:asciiTheme="minorEastAsia" w:eastAsiaTheme="minorEastAsia" w:hAnsiTheme="minorEastAsia" w:cs="Arial" w:hint="eastAsia"/>
                <w:color w:val="000000"/>
                <w:sz w:val="22"/>
                <w:szCs w:val="22"/>
              </w:rPr>
              <w:t>资本市场基础</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商业经济学原理</w:t>
            </w:r>
          </w:p>
        </w:tc>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公司财务基础</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市场情报原理</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企业战略原则</w:t>
            </w:r>
          </w:p>
        </w:tc>
        <w:tc>
          <w:tcPr>
            <w:tcW w:w="1887"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A123BA" w:rsidRPr="00DA510B" w:rsidRDefault="00A123BA" w:rsidP="007C73F1">
            <w:pPr>
              <w:rPr>
                <w:rFonts w:asciiTheme="minorEastAsia" w:eastAsiaTheme="minorEastAsia" w:hAnsiTheme="minorEastAsia" w:cs="Times New Roman"/>
                <w:iCs/>
                <w:color w:val="000000" w:themeColor="text1"/>
              </w:rPr>
            </w:pPr>
            <w:r w:rsidRPr="00DA510B">
              <w:rPr>
                <w:rFonts w:asciiTheme="minorEastAsia" w:eastAsiaTheme="minorEastAsia" w:hAnsiTheme="minorEastAsia" w:cs="Times New Roman" w:hint="eastAsia"/>
                <w:iCs/>
                <w:color w:val="000000" w:themeColor="text1"/>
                <w:sz w:val="22"/>
                <w:szCs w:val="22"/>
              </w:rPr>
              <w:t>电子表单建模及决策分析</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商务沟通（二）</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成本管理会计原则</w:t>
            </w:r>
          </w:p>
        </w:tc>
        <w:tc>
          <w:tcPr>
            <w:tcW w:w="2065"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管理与组织学基础</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财务分析基本原理</w:t>
            </w:r>
          </w:p>
          <w:p w:rsidR="00A123BA" w:rsidRPr="00DA510B" w:rsidRDefault="00A123BA" w:rsidP="007C73F1">
            <w:pPr>
              <w:rPr>
                <w:rFonts w:asciiTheme="minorEastAsia" w:eastAsiaTheme="minorEastAsia" w:hAnsiTheme="minorEastAsia" w:cs="Arial"/>
              </w:rPr>
            </w:pPr>
            <w:r w:rsidRPr="00DA510B">
              <w:rPr>
                <w:rFonts w:asciiTheme="minorEastAsia" w:eastAsiaTheme="minorEastAsia" w:hAnsiTheme="minorEastAsia" w:cs="Times New Roman" w:hint="eastAsia"/>
                <w:iCs/>
                <w:color w:val="000000" w:themeColor="text1"/>
                <w:sz w:val="22"/>
                <w:szCs w:val="22"/>
              </w:rPr>
              <w:t>运营和供应链管理导论</w:t>
            </w:r>
          </w:p>
        </w:tc>
      </w:tr>
    </w:tbl>
    <w:p w:rsidR="00A123BA" w:rsidRPr="00DA510B" w:rsidRDefault="00A123BA" w:rsidP="00A123BA">
      <w:pPr>
        <w:pStyle w:val="a4"/>
        <w:ind w:left="720" w:firstLine="0"/>
        <w:jc w:val="left"/>
        <w:rPr>
          <w:rFonts w:asciiTheme="minorEastAsia" w:eastAsiaTheme="minorEastAsia" w:hAnsiTheme="minorEastAsia"/>
          <w:i/>
          <w:sz w:val="22"/>
          <w:szCs w:val="22"/>
        </w:rPr>
      </w:pPr>
      <w:r w:rsidRPr="00DA510B">
        <w:rPr>
          <w:rFonts w:asciiTheme="minorEastAsia" w:eastAsiaTheme="minorEastAsia" w:hAnsiTheme="minorEastAsia" w:hint="eastAsia"/>
          <w:i/>
          <w:sz w:val="22"/>
          <w:szCs w:val="22"/>
        </w:rPr>
        <w:t>* 课程计划以实际安排为准。</w:t>
      </w:r>
    </w:p>
    <w:p w:rsidR="00A123BA" w:rsidRPr="00DA510B" w:rsidRDefault="00A123BA" w:rsidP="00A123BA">
      <w:pPr>
        <w:jc w:val="left"/>
        <w:rPr>
          <w:rFonts w:asciiTheme="minorEastAsia" w:eastAsiaTheme="minorEastAsia" w:hAnsiTheme="minorEastAsia"/>
          <w:sz w:val="22"/>
          <w:szCs w:val="22"/>
        </w:rPr>
      </w:pP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    我们同时提供强大的</w:t>
      </w:r>
      <w:r w:rsidRPr="00DA510B">
        <w:rPr>
          <w:rFonts w:asciiTheme="minorEastAsia" w:eastAsiaTheme="minorEastAsia" w:hAnsiTheme="minorEastAsia" w:hint="eastAsia"/>
          <w:b/>
          <w:sz w:val="22"/>
          <w:szCs w:val="22"/>
        </w:rPr>
        <w:t>就业指导</w:t>
      </w:r>
      <w:r w:rsidRPr="00DA510B">
        <w:rPr>
          <w:rFonts w:asciiTheme="minorEastAsia" w:eastAsiaTheme="minorEastAsia" w:hAnsiTheme="minorEastAsia" w:hint="eastAsia"/>
          <w:sz w:val="22"/>
          <w:szCs w:val="22"/>
        </w:rPr>
        <w:t>。不论学生是对金融、市场营销或咨询感兴趣，还是仍在寻找方向，就业指导中心 (CMC) 的老师将帮助学生明确个人职业发展道路，提供各种工具与资源，帮助他们与校友以及潜在雇主建立联系，并帮助他们成长为自信成熟的职业人士。</w:t>
      </w:r>
    </w:p>
    <w:p w:rsidR="00A123BA" w:rsidRPr="00DA510B" w:rsidRDefault="00A123BA" w:rsidP="00A123BA">
      <w:pPr>
        <w:jc w:val="left"/>
        <w:rPr>
          <w:rFonts w:asciiTheme="minorEastAsia" w:eastAsiaTheme="minorEastAsia" w:hAnsiTheme="minorEastAsia"/>
          <w:sz w:val="22"/>
          <w:szCs w:val="22"/>
        </w:rPr>
      </w:pP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    毕业后，学生将获得</w:t>
      </w:r>
      <w:r w:rsidRPr="00DA510B">
        <w:rPr>
          <w:rStyle w:val="a3"/>
          <w:rFonts w:hint="eastAsia"/>
        </w:rPr>
        <w:t>美国杜克大学的硕士学位</w:t>
      </w:r>
      <w:r w:rsidRPr="00DA510B">
        <w:rPr>
          <w:rFonts w:asciiTheme="minorEastAsia" w:eastAsiaTheme="minorEastAsia" w:hAnsiTheme="minorEastAsia" w:hint="eastAsia"/>
          <w:sz w:val="22"/>
          <w:szCs w:val="22"/>
        </w:rPr>
        <w:t>，并同时成为美国杜克大学和昆山杜克大学的校友。2015首届</w:t>
      </w:r>
      <w:r w:rsidRPr="00DA510B">
        <w:rPr>
          <w:rFonts w:asciiTheme="minorEastAsia" w:eastAsiaTheme="minorEastAsia" w:hAnsiTheme="minorEastAsia"/>
          <w:sz w:val="22"/>
          <w:szCs w:val="22"/>
        </w:rPr>
        <w:t>毕业生的就业去向主要包括咨询、</w:t>
      </w:r>
      <w:r w:rsidRPr="00DA510B">
        <w:rPr>
          <w:rFonts w:asciiTheme="minorEastAsia" w:eastAsiaTheme="minorEastAsia" w:hAnsiTheme="minorEastAsia" w:hint="eastAsia"/>
          <w:sz w:val="22"/>
          <w:szCs w:val="22"/>
        </w:rPr>
        <w:t>金融</w:t>
      </w:r>
      <w:r w:rsidRPr="00DA510B">
        <w:rPr>
          <w:rFonts w:asciiTheme="minorEastAsia" w:eastAsiaTheme="minorEastAsia" w:hAnsiTheme="minorEastAsia"/>
          <w:sz w:val="22"/>
          <w:szCs w:val="22"/>
        </w:rPr>
        <w:t>和营销等不同领域</w:t>
      </w:r>
      <w:r w:rsidRPr="00DA510B">
        <w:rPr>
          <w:rFonts w:asciiTheme="minorEastAsia" w:eastAsiaTheme="minorEastAsia" w:hAnsiTheme="minorEastAsia" w:hint="eastAsia"/>
          <w:sz w:val="22"/>
          <w:szCs w:val="22"/>
        </w:rPr>
        <w:t>，公司包括麦肯锡、贝恩、</w:t>
      </w:r>
      <w:r w:rsidRPr="00DA510B">
        <w:rPr>
          <w:rFonts w:asciiTheme="minorEastAsia" w:eastAsiaTheme="minorEastAsia" w:hAnsiTheme="minorEastAsia"/>
          <w:sz w:val="22"/>
          <w:szCs w:val="22"/>
        </w:rPr>
        <w:t>IBM、</w:t>
      </w:r>
      <w:r w:rsidRPr="00DA510B">
        <w:rPr>
          <w:rFonts w:asciiTheme="minorEastAsia" w:eastAsiaTheme="minorEastAsia" w:hAnsiTheme="minorEastAsia" w:hint="eastAsia"/>
          <w:sz w:val="22"/>
          <w:szCs w:val="22"/>
        </w:rPr>
        <w:t xml:space="preserve">花旗、戴尔、通用、京东、中国人寿等。 </w:t>
      </w:r>
    </w:p>
    <w:p w:rsidR="00A123BA" w:rsidRPr="00DA510B" w:rsidRDefault="00A123BA" w:rsidP="00A123BA">
      <w:pPr>
        <w:jc w:val="left"/>
        <w:rPr>
          <w:rFonts w:asciiTheme="minorEastAsia" w:eastAsiaTheme="minorEastAsia" w:hAnsiTheme="minorEastAsia"/>
          <w:sz w:val="22"/>
          <w:szCs w:val="22"/>
        </w:rPr>
      </w:pPr>
    </w:p>
    <w:p w:rsidR="00182D2A" w:rsidRDefault="00A123BA" w:rsidP="00A123BA">
      <w:pPr>
        <w:pStyle w:val="a4"/>
        <w:numPr>
          <w:ilvl w:val="0"/>
          <w:numId w:val="28"/>
        </w:numPr>
        <w:spacing w:after="240"/>
        <w:jc w:val="left"/>
        <w:rPr>
          <w:rFonts w:asciiTheme="minorEastAsia" w:eastAsiaTheme="minorEastAsia" w:hAnsiTheme="minorEastAsia"/>
          <w:b/>
          <w:sz w:val="22"/>
          <w:szCs w:val="22"/>
        </w:rPr>
      </w:pPr>
      <w:r w:rsidRPr="00DA510B">
        <w:rPr>
          <w:rFonts w:asciiTheme="minorEastAsia" w:eastAsiaTheme="minorEastAsia" w:hAnsiTheme="minorEastAsia" w:hint="eastAsia"/>
          <w:b/>
          <w:sz w:val="22"/>
          <w:szCs w:val="22"/>
        </w:rPr>
        <w:t>申请流程：</w:t>
      </w:r>
    </w:p>
    <w:p w:rsidR="00A123BA" w:rsidRPr="00182D2A" w:rsidRDefault="00A123BA" w:rsidP="00182D2A">
      <w:pPr>
        <w:spacing w:after="240"/>
        <w:jc w:val="left"/>
        <w:rPr>
          <w:rFonts w:asciiTheme="minorEastAsia" w:eastAsiaTheme="minorEastAsia" w:hAnsiTheme="minorEastAsia"/>
          <w:b/>
          <w:sz w:val="22"/>
          <w:szCs w:val="22"/>
        </w:rPr>
      </w:pPr>
      <w:r w:rsidRPr="00182D2A">
        <w:rPr>
          <w:rFonts w:asciiTheme="minorEastAsia" w:eastAsiaTheme="minorEastAsia" w:hAnsiTheme="minorEastAsia" w:hint="eastAsia"/>
          <w:sz w:val="22"/>
          <w:szCs w:val="22"/>
        </w:rPr>
        <w:t>昆山杜克大学管理学硕士项目为工作时间不超过两年的本科毕业生而设计，对本科专业背景不做限制。我们致力于招收多元化的学生群体， 2015届、2016届的国际学生约占一半比例，分别来自7-8个不同的国家和地区</w:t>
      </w:r>
      <w:r w:rsidRPr="00182D2A">
        <w:rPr>
          <w:rFonts w:asciiTheme="minorEastAsia" w:eastAsiaTheme="minorEastAsia" w:hAnsiTheme="minorEastAsia"/>
          <w:sz w:val="22"/>
          <w:szCs w:val="22"/>
        </w:rPr>
        <w:t>。</w:t>
      </w:r>
      <w:r w:rsidRPr="00182D2A">
        <w:rPr>
          <w:rFonts w:asciiTheme="minorEastAsia" w:eastAsiaTheme="minorEastAsia" w:hAnsiTheme="minorEastAsia" w:hint="eastAsia"/>
          <w:sz w:val="22"/>
          <w:szCs w:val="22"/>
        </w:rPr>
        <w:t>项目申请流程与杜克大学富卡商学院其他管理学硕士项目一样，并保持一样的录取标准。申请者需要在截至日期前在线提交全部的申请材料。</w:t>
      </w:r>
    </w:p>
    <w:p w:rsidR="00A123BA" w:rsidRPr="00DA510B" w:rsidRDefault="00A123BA" w:rsidP="00A123BA">
      <w:pPr>
        <w:rPr>
          <w:rFonts w:asciiTheme="minorEastAsia" w:eastAsiaTheme="minorEastAsia" w:hAnsiTheme="minorEastAsia"/>
          <w:sz w:val="22"/>
          <w:szCs w:val="22"/>
        </w:rPr>
      </w:pPr>
    </w:p>
    <w:p w:rsidR="00A123BA" w:rsidRPr="00DA510B" w:rsidRDefault="00A123BA" w:rsidP="00A123BA">
      <w:p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    了解更多申请流程信息，</w:t>
      </w:r>
      <w:r w:rsidR="00DC6E7D" w:rsidRPr="00DC6E7D">
        <w:fldChar w:fldCharType="begin"/>
      </w:r>
      <w:r w:rsidRPr="00DA510B">
        <w:rPr>
          <w:rFonts w:asciiTheme="minorEastAsia" w:eastAsiaTheme="minorEastAsia" w:hAnsiTheme="minorEastAsia"/>
          <w:sz w:val="22"/>
          <w:szCs w:val="22"/>
        </w:rPr>
        <w:instrText xml:space="preserve"> HYPERLINK "https://dku.edu.cn/zh/mms/admissions" </w:instrText>
      </w:r>
      <w:r w:rsidR="00DC6E7D" w:rsidRPr="00DC6E7D">
        <w:fldChar w:fldCharType="separate"/>
      </w:r>
      <w:r w:rsidRPr="00DA510B">
        <w:rPr>
          <w:rStyle w:val="a3"/>
          <w:rFonts w:asciiTheme="minorEastAsia" w:eastAsiaTheme="minorEastAsia" w:hAnsiTheme="minorEastAsia" w:hint="eastAsia"/>
          <w:sz w:val="22"/>
          <w:szCs w:val="22"/>
        </w:rPr>
        <w:t>请点击这里</w:t>
      </w:r>
      <w:r w:rsidR="00DC6E7D" w:rsidRPr="00DA510B">
        <w:rPr>
          <w:rStyle w:val="a3"/>
          <w:rFonts w:asciiTheme="minorEastAsia" w:eastAsiaTheme="minorEastAsia" w:hAnsiTheme="minorEastAsia"/>
          <w:sz w:val="22"/>
          <w:szCs w:val="22"/>
        </w:rPr>
        <w:fldChar w:fldCharType="end"/>
      </w:r>
      <w:r w:rsidRPr="00DA510B">
        <w:rPr>
          <w:rFonts w:asciiTheme="minorEastAsia" w:eastAsiaTheme="minorEastAsia" w:hAnsiTheme="minorEastAsia" w:hint="eastAsia"/>
          <w:sz w:val="22"/>
          <w:szCs w:val="22"/>
        </w:rPr>
        <w:t>。</w:t>
      </w:r>
    </w:p>
    <w:p w:rsidR="00A123BA" w:rsidRPr="00DA510B" w:rsidRDefault="00A123BA" w:rsidP="00A123BA">
      <w:pPr>
        <w:rPr>
          <w:rFonts w:asciiTheme="minorEastAsia" w:eastAsiaTheme="minorEastAsia" w:hAnsiTheme="minorEastAsia"/>
          <w:b/>
          <w:sz w:val="22"/>
          <w:szCs w:val="22"/>
          <w:u w:val="single"/>
        </w:rPr>
      </w:pPr>
    </w:p>
    <w:p w:rsidR="00A123BA" w:rsidRPr="00DA510B" w:rsidRDefault="00A123BA" w:rsidP="00A123BA">
      <w:pPr>
        <w:rPr>
          <w:rFonts w:asciiTheme="minorEastAsia" w:eastAsiaTheme="minorEastAsia" w:hAnsiTheme="minorEastAsia"/>
          <w:b/>
          <w:sz w:val="22"/>
          <w:szCs w:val="22"/>
          <w:u w:val="single"/>
        </w:rPr>
      </w:pPr>
      <w:r w:rsidRPr="00DA510B">
        <w:rPr>
          <w:rFonts w:asciiTheme="minorEastAsia" w:eastAsiaTheme="minorEastAsia" w:hAnsiTheme="minorEastAsia" w:hint="eastAsia"/>
          <w:b/>
          <w:sz w:val="22"/>
          <w:szCs w:val="22"/>
          <w:u w:val="single"/>
        </w:rPr>
        <w:t>申请材料</w:t>
      </w:r>
      <w:r w:rsidRPr="00DA510B">
        <w:rPr>
          <w:rFonts w:asciiTheme="minorEastAsia" w:eastAsiaTheme="minorEastAsia" w:hAnsiTheme="minorEastAsia" w:hint="eastAsia"/>
          <w:b/>
          <w:sz w:val="22"/>
          <w:szCs w:val="22"/>
        </w:rPr>
        <w:t>：</w:t>
      </w:r>
    </w:p>
    <w:p w:rsidR="00A123BA" w:rsidRPr="00DA510B" w:rsidRDefault="00A123BA" w:rsidP="00A123BA">
      <w:pPr>
        <w:pStyle w:val="a4"/>
        <w:widowControl w:val="0"/>
        <w:numPr>
          <w:ilvl w:val="0"/>
          <w:numId w:val="20"/>
        </w:num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完整的网上申请</w:t>
      </w:r>
    </w:p>
    <w:p w:rsidR="00A123BA" w:rsidRPr="00DA510B" w:rsidRDefault="00A123BA" w:rsidP="00A123BA">
      <w:pPr>
        <w:pStyle w:val="a4"/>
        <w:widowControl w:val="0"/>
        <w:numPr>
          <w:ilvl w:val="0"/>
          <w:numId w:val="20"/>
        </w:num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简历</w:t>
      </w:r>
    </w:p>
    <w:p w:rsidR="00A123BA" w:rsidRPr="00DA510B" w:rsidRDefault="00A123BA" w:rsidP="00A123BA">
      <w:pPr>
        <w:pStyle w:val="a4"/>
        <w:widowControl w:val="0"/>
        <w:numPr>
          <w:ilvl w:val="0"/>
          <w:numId w:val="20"/>
        </w:num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成绩单</w:t>
      </w:r>
    </w:p>
    <w:p w:rsidR="00A123BA" w:rsidRPr="00DA510B" w:rsidRDefault="00A123BA" w:rsidP="00A123BA">
      <w:pPr>
        <w:pStyle w:val="a4"/>
        <w:widowControl w:val="0"/>
        <w:numPr>
          <w:ilvl w:val="0"/>
          <w:numId w:val="20"/>
        </w:num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自我陈述短文</w:t>
      </w:r>
    </w:p>
    <w:p w:rsidR="00A123BA" w:rsidRPr="00DA510B" w:rsidRDefault="00A123BA" w:rsidP="00A123BA">
      <w:pPr>
        <w:pStyle w:val="a4"/>
        <w:widowControl w:val="0"/>
        <w:numPr>
          <w:ilvl w:val="0"/>
          <w:numId w:val="20"/>
        </w:num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推荐信</w:t>
      </w:r>
    </w:p>
    <w:p w:rsidR="00A123BA" w:rsidRPr="00DA510B" w:rsidRDefault="00A123BA" w:rsidP="00A123BA">
      <w:pPr>
        <w:pStyle w:val="a4"/>
        <w:widowControl w:val="0"/>
        <w:numPr>
          <w:ilvl w:val="0"/>
          <w:numId w:val="20"/>
        </w:numPr>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GMAT或GRE成绩</w:t>
      </w:r>
    </w:p>
    <w:p w:rsidR="00A123BA" w:rsidRPr="00DA510B" w:rsidRDefault="00A123BA" w:rsidP="00A123BA">
      <w:pPr>
        <w:ind w:firstLineChars="200" w:firstLine="440"/>
        <w:jc w:val="left"/>
        <w:rPr>
          <w:rFonts w:asciiTheme="minorEastAsia" w:eastAsiaTheme="minorEastAsia" w:hAnsiTheme="minorEastAsia"/>
          <w:sz w:val="22"/>
          <w:szCs w:val="22"/>
        </w:rPr>
      </w:pPr>
    </w:p>
    <w:p w:rsidR="00A123BA" w:rsidRPr="00DA510B" w:rsidRDefault="00A123BA" w:rsidP="00A123BA">
      <w:pPr>
        <w:jc w:val="left"/>
        <w:rPr>
          <w:rFonts w:asciiTheme="minorEastAsia" w:eastAsiaTheme="minorEastAsia" w:hAnsiTheme="minorEastAsia"/>
          <w:b/>
          <w:sz w:val="22"/>
          <w:szCs w:val="22"/>
        </w:rPr>
      </w:pPr>
      <w:r w:rsidRPr="00DA510B">
        <w:rPr>
          <w:rFonts w:asciiTheme="minorEastAsia" w:eastAsiaTheme="minorEastAsia" w:hAnsiTheme="minorEastAsia" w:hint="eastAsia"/>
          <w:b/>
          <w:sz w:val="22"/>
          <w:szCs w:val="22"/>
          <w:u w:val="single"/>
        </w:rPr>
        <w:t>申请时间</w:t>
      </w:r>
      <w:r w:rsidRPr="00DA510B">
        <w:rPr>
          <w:rFonts w:asciiTheme="minorEastAsia" w:eastAsiaTheme="minorEastAsia" w:hAnsiTheme="minorEastAsia" w:hint="eastAsia"/>
          <w:b/>
          <w:sz w:val="22"/>
          <w:szCs w:val="22"/>
        </w:rPr>
        <w:t>：</w:t>
      </w:r>
    </w:p>
    <w:p w:rsidR="00A123BA" w:rsidRPr="00F04625" w:rsidRDefault="00A123BA" w:rsidP="00F04625">
      <w:pPr>
        <w:pStyle w:val="a4"/>
        <w:numPr>
          <w:ilvl w:val="0"/>
          <w:numId w:val="20"/>
        </w:numPr>
        <w:rPr>
          <w:rFonts w:asciiTheme="minorEastAsia" w:eastAsiaTheme="minorEastAsia" w:hAnsiTheme="minorEastAsia"/>
          <w:sz w:val="22"/>
          <w:szCs w:val="22"/>
        </w:rPr>
      </w:pPr>
      <w:r w:rsidRPr="00F04625">
        <w:rPr>
          <w:rFonts w:asciiTheme="minorEastAsia" w:eastAsiaTheme="minorEastAsia" w:hAnsiTheme="minorEastAsia"/>
          <w:sz w:val="22"/>
          <w:szCs w:val="22"/>
        </w:rPr>
        <w:t>以下是</w:t>
      </w:r>
      <w:r w:rsidRPr="00F04625">
        <w:rPr>
          <w:rFonts w:asciiTheme="minorEastAsia" w:eastAsiaTheme="minorEastAsia" w:hAnsiTheme="minorEastAsia" w:hint="eastAsia"/>
          <w:sz w:val="22"/>
          <w:szCs w:val="22"/>
        </w:rPr>
        <w:t>2016-2017学年</w:t>
      </w:r>
      <w:r w:rsidRPr="00F04625">
        <w:rPr>
          <w:rFonts w:asciiTheme="minorEastAsia" w:eastAsiaTheme="minorEastAsia" w:hAnsiTheme="minorEastAsia"/>
          <w:sz w:val="22"/>
          <w:szCs w:val="22"/>
        </w:rPr>
        <w:t>的申请截止日期时间表。</w:t>
      </w:r>
      <w:r w:rsidRPr="00F04625">
        <w:rPr>
          <w:rFonts w:asciiTheme="minorEastAsia" w:eastAsiaTheme="minorEastAsia" w:hAnsiTheme="minorEastAsia" w:hint="eastAsia"/>
          <w:sz w:val="22"/>
          <w:szCs w:val="22"/>
        </w:rPr>
        <w:t>中国籍学生</w:t>
      </w:r>
      <w:r w:rsidRPr="00F04625">
        <w:rPr>
          <w:rFonts w:asciiTheme="minorEastAsia" w:eastAsiaTheme="minorEastAsia" w:hAnsiTheme="minorEastAsia"/>
          <w:sz w:val="22"/>
          <w:szCs w:val="22"/>
        </w:rPr>
        <w:t>需在第3轮截止日期前提交申请，以确</w:t>
      </w:r>
      <w:r w:rsidRPr="00F04625">
        <w:rPr>
          <w:rFonts w:asciiTheme="minorEastAsia" w:eastAsiaTheme="minorEastAsia" w:hAnsiTheme="minorEastAsia" w:hint="eastAsia"/>
          <w:sz w:val="22"/>
          <w:szCs w:val="22"/>
        </w:rPr>
        <w:t>保有足够的</w:t>
      </w:r>
      <w:r w:rsidRPr="00F04625">
        <w:rPr>
          <w:rFonts w:asciiTheme="minorEastAsia" w:eastAsiaTheme="minorEastAsia" w:hAnsiTheme="minorEastAsia"/>
          <w:sz w:val="22"/>
          <w:szCs w:val="22"/>
        </w:rPr>
        <w:t>时间</w:t>
      </w:r>
      <w:r w:rsidRPr="00F04625">
        <w:rPr>
          <w:rFonts w:asciiTheme="minorEastAsia" w:eastAsiaTheme="minorEastAsia" w:hAnsiTheme="minorEastAsia" w:hint="eastAsia"/>
          <w:sz w:val="22"/>
          <w:szCs w:val="22"/>
        </w:rPr>
        <w:t>办理美国签证</w:t>
      </w:r>
      <w:r w:rsidRPr="00F04625">
        <w:rPr>
          <w:rFonts w:asciiTheme="minorEastAsia" w:eastAsiaTheme="minorEastAsia" w:hAnsiTheme="minorEastAsia"/>
          <w:sz w:val="22"/>
          <w:szCs w:val="22"/>
        </w:rPr>
        <w:t>。</w:t>
      </w:r>
      <w:r w:rsidRPr="00F04625">
        <w:rPr>
          <w:rFonts w:asciiTheme="minorEastAsia" w:eastAsiaTheme="minorEastAsia" w:hAnsiTheme="minorEastAsia" w:hint="eastAsia"/>
          <w:sz w:val="22"/>
          <w:szCs w:val="22"/>
        </w:rPr>
        <w:t>有志于</w:t>
      </w:r>
      <w:r w:rsidRPr="00F04625">
        <w:rPr>
          <w:rFonts w:asciiTheme="minorEastAsia" w:eastAsiaTheme="minorEastAsia" w:hAnsiTheme="minorEastAsia"/>
          <w:sz w:val="22"/>
          <w:szCs w:val="22"/>
        </w:rPr>
        <w:t>2017-2018</w:t>
      </w:r>
      <w:r w:rsidRPr="00F04625">
        <w:rPr>
          <w:rFonts w:asciiTheme="minorEastAsia" w:eastAsiaTheme="minorEastAsia" w:hAnsiTheme="minorEastAsia" w:hint="eastAsia"/>
          <w:sz w:val="22"/>
          <w:szCs w:val="22"/>
        </w:rPr>
        <w:t>学年</w:t>
      </w:r>
      <w:r w:rsidRPr="00F04625">
        <w:rPr>
          <w:rFonts w:asciiTheme="minorEastAsia" w:eastAsiaTheme="minorEastAsia" w:hAnsiTheme="minorEastAsia"/>
          <w:sz w:val="22"/>
          <w:szCs w:val="22"/>
        </w:rPr>
        <w:t>申请的同学，可参照此时间表准备，</w:t>
      </w:r>
      <w:r w:rsidRPr="00F04625">
        <w:rPr>
          <w:rFonts w:asciiTheme="minorEastAsia" w:eastAsiaTheme="minorEastAsia" w:hAnsiTheme="minorEastAsia" w:hint="eastAsia"/>
          <w:sz w:val="22"/>
          <w:szCs w:val="22"/>
        </w:rPr>
        <w:t>并</w:t>
      </w:r>
      <w:r w:rsidRPr="00F04625">
        <w:rPr>
          <w:rFonts w:asciiTheme="minorEastAsia" w:eastAsiaTheme="minorEastAsia" w:hAnsiTheme="minorEastAsia"/>
          <w:sz w:val="22"/>
          <w:szCs w:val="22"/>
        </w:rPr>
        <w:t>请关注官网的最新信息。</w:t>
      </w:r>
    </w:p>
    <w:tbl>
      <w:tblPr>
        <w:tblStyle w:val="GridTable1LightAccent1"/>
        <w:tblpPr w:leftFromText="180" w:rightFromText="180" w:vertAnchor="text" w:horzAnchor="margin" w:tblpXSpec="center" w:tblpY="102"/>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696"/>
        <w:gridCol w:w="2977"/>
        <w:gridCol w:w="2977"/>
      </w:tblGrid>
      <w:tr w:rsidR="00F04625" w:rsidRPr="00DA510B" w:rsidTr="00F04625">
        <w:trPr>
          <w:cnfStyle w:val="100000000000"/>
          <w:trHeight w:val="417"/>
        </w:trPr>
        <w:tc>
          <w:tcPr>
            <w:cnfStyle w:val="001000000000"/>
            <w:tcW w:w="1696" w:type="dxa"/>
            <w:tcBorders>
              <w:bottom w:val="none" w:sz="0" w:space="0" w:color="auto"/>
            </w:tcBorders>
            <w:shd w:val="clear" w:color="auto" w:fill="002060"/>
          </w:tcPr>
          <w:p w:rsidR="00F04625" w:rsidRPr="00DA510B" w:rsidRDefault="00F04625" w:rsidP="00F04625">
            <w:pPr>
              <w:rPr>
                <w:rFonts w:asciiTheme="minorEastAsia" w:eastAsiaTheme="minorEastAsia" w:hAnsiTheme="minorEastAsia"/>
                <w:b w:val="0"/>
                <w:color w:val="FFFFFF" w:themeColor="background1"/>
                <w:sz w:val="22"/>
              </w:rPr>
            </w:pPr>
            <w:r w:rsidRPr="00DA510B">
              <w:rPr>
                <w:rFonts w:asciiTheme="minorEastAsia" w:eastAsiaTheme="minorEastAsia" w:hAnsiTheme="minorEastAsia" w:hint="eastAsia"/>
                <w:color w:val="FFFFFF" w:themeColor="background1"/>
                <w:sz w:val="22"/>
              </w:rPr>
              <w:t>申请轮次</w:t>
            </w:r>
          </w:p>
        </w:tc>
        <w:tc>
          <w:tcPr>
            <w:tcW w:w="2977" w:type="dxa"/>
            <w:tcBorders>
              <w:bottom w:val="none" w:sz="0" w:space="0" w:color="auto"/>
            </w:tcBorders>
            <w:shd w:val="clear" w:color="auto" w:fill="002060"/>
          </w:tcPr>
          <w:p w:rsidR="00F04625" w:rsidRPr="00DA510B" w:rsidRDefault="00F04625" w:rsidP="00F04625">
            <w:pPr>
              <w:cnfStyle w:val="100000000000"/>
              <w:rPr>
                <w:rFonts w:asciiTheme="minorEastAsia" w:eastAsiaTheme="minorEastAsia" w:hAnsiTheme="minorEastAsia"/>
                <w:b w:val="0"/>
                <w:color w:val="FFFFFF" w:themeColor="background1"/>
                <w:sz w:val="22"/>
              </w:rPr>
            </w:pPr>
            <w:r w:rsidRPr="00DA510B">
              <w:rPr>
                <w:rFonts w:asciiTheme="minorEastAsia" w:eastAsiaTheme="minorEastAsia" w:hAnsiTheme="minorEastAsia" w:hint="eastAsia"/>
                <w:color w:val="FFFFFF" w:themeColor="background1"/>
                <w:sz w:val="22"/>
              </w:rPr>
              <w:t>申请截止日期</w:t>
            </w:r>
          </w:p>
        </w:tc>
        <w:tc>
          <w:tcPr>
            <w:tcW w:w="2977" w:type="dxa"/>
            <w:tcBorders>
              <w:bottom w:val="none" w:sz="0" w:space="0" w:color="auto"/>
            </w:tcBorders>
            <w:shd w:val="clear" w:color="auto" w:fill="002060"/>
          </w:tcPr>
          <w:p w:rsidR="00F04625" w:rsidRPr="00DA510B" w:rsidRDefault="00F04625" w:rsidP="00F04625">
            <w:pPr>
              <w:cnfStyle w:val="100000000000"/>
              <w:rPr>
                <w:rFonts w:asciiTheme="minorEastAsia" w:eastAsiaTheme="minorEastAsia" w:hAnsiTheme="minorEastAsia"/>
                <w:b w:val="0"/>
                <w:color w:val="FFFFFF" w:themeColor="background1"/>
                <w:sz w:val="22"/>
              </w:rPr>
            </w:pPr>
            <w:r w:rsidRPr="00DA510B">
              <w:rPr>
                <w:rFonts w:asciiTheme="minorEastAsia" w:eastAsiaTheme="minorEastAsia" w:hAnsiTheme="minorEastAsia" w:hint="eastAsia"/>
                <w:color w:val="FFFFFF" w:themeColor="background1"/>
                <w:sz w:val="22"/>
              </w:rPr>
              <w:t>申请结果确认</w:t>
            </w:r>
          </w:p>
        </w:tc>
      </w:tr>
      <w:tr w:rsidR="00F04625" w:rsidRPr="00DA510B" w:rsidTr="00F04625">
        <w:tc>
          <w:tcPr>
            <w:cnfStyle w:val="001000000000"/>
            <w:tcW w:w="1696" w:type="dxa"/>
          </w:tcPr>
          <w:p w:rsidR="00F04625" w:rsidRPr="00DA510B" w:rsidRDefault="00F04625" w:rsidP="00F04625">
            <w:pPr>
              <w:rPr>
                <w:rFonts w:asciiTheme="minorEastAsia" w:eastAsiaTheme="minorEastAsia" w:hAnsiTheme="minorEastAsia"/>
                <w:color w:val="000000" w:themeColor="text1"/>
                <w:sz w:val="22"/>
              </w:rPr>
            </w:pPr>
            <w:r w:rsidRPr="00DA510B">
              <w:rPr>
                <w:rFonts w:asciiTheme="minorEastAsia" w:eastAsiaTheme="minorEastAsia" w:hAnsiTheme="minorEastAsia" w:hint="eastAsia"/>
                <w:color w:val="000000" w:themeColor="text1"/>
                <w:sz w:val="22"/>
              </w:rPr>
              <w:t>第一轮</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2015</w:t>
            </w:r>
            <w:r w:rsidRPr="00DA510B">
              <w:rPr>
                <w:rFonts w:asciiTheme="minorEastAsia" w:eastAsiaTheme="minorEastAsia" w:hAnsiTheme="minorEastAsia" w:hint="eastAsia"/>
                <w:color w:val="000000" w:themeColor="text1"/>
                <w:sz w:val="22"/>
              </w:rPr>
              <w:t>年10月30日</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2015</w:t>
            </w:r>
            <w:r w:rsidRPr="00DA510B">
              <w:rPr>
                <w:rFonts w:asciiTheme="minorEastAsia" w:eastAsiaTheme="minorEastAsia" w:hAnsiTheme="minorEastAsia" w:hint="eastAsia"/>
                <w:color w:val="000000" w:themeColor="text1"/>
                <w:sz w:val="22"/>
              </w:rPr>
              <w:t>年12月10日</w:t>
            </w:r>
          </w:p>
        </w:tc>
      </w:tr>
      <w:tr w:rsidR="00F04625" w:rsidRPr="00DA510B" w:rsidTr="00F04625">
        <w:tc>
          <w:tcPr>
            <w:cnfStyle w:val="001000000000"/>
            <w:tcW w:w="1696" w:type="dxa"/>
          </w:tcPr>
          <w:p w:rsidR="00F04625" w:rsidRPr="00DA510B" w:rsidRDefault="00F04625" w:rsidP="00F04625">
            <w:pPr>
              <w:rPr>
                <w:rFonts w:asciiTheme="minorEastAsia" w:eastAsiaTheme="minorEastAsia" w:hAnsiTheme="minorEastAsia"/>
                <w:color w:val="000000" w:themeColor="text1"/>
                <w:sz w:val="22"/>
              </w:rPr>
            </w:pPr>
            <w:r w:rsidRPr="00DA510B">
              <w:rPr>
                <w:rFonts w:asciiTheme="minorEastAsia" w:eastAsiaTheme="minorEastAsia" w:hAnsiTheme="minorEastAsia" w:hint="eastAsia"/>
                <w:color w:val="000000" w:themeColor="text1"/>
                <w:sz w:val="22"/>
              </w:rPr>
              <w:t>第二轮</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2016</w:t>
            </w:r>
            <w:r w:rsidRPr="00DA510B">
              <w:rPr>
                <w:rFonts w:asciiTheme="minorEastAsia" w:eastAsiaTheme="minorEastAsia" w:hAnsiTheme="minorEastAsia" w:hint="eastAsia"/>
                <w:color w:val="000000" w:themeColor="text1"/>
                <w:sz w:val="22"/>
              </w:rPr>
              <w:t>年1月29日</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2016</w:t>
            </w:r>
            <w:r w:rsidRPr="00DA510B">
              <w:rPr>
                <w:rFonts w:asciiTheme="minorEastAsia" w:eastAsiaTheme="minorEastAsia" w:hAnsiTheme="minorEastAsia" w:hint="eastAsia"/>
                <w:color w:val="000000" w:themeColor="text1"/>
                <w:sz w:val="22"/>
              </w:rPr>
              <w:t>年3月21日</w:t>
            </w:r>
          </w:p>
        </w:tc>
      </w:tr>
      <w:tr w:rsidR="00F04625" w:rsidRPr="00DA510B" w:rsidTr="00F04625">
        <w:tc>
          <w:tcPr>
            <w:cnfStyle w:val="001000000000"/>
            <w:tcW w:w="1696" w:type="dxa"/>
          </w:tcPr>
          <w:p w:rsidR="00F04625" w:rsidRPr="00DA510B" w:rsidRDefault="00F04625" w:rsidP="00F04625">
            <w:pPr>
              <w:rPr>
                <w:rFonts w:asciiTheme="minorEastAsia" w:eastAsiaTheme="minorEastAsia" w:hAnsiTheme="minorEastAsia"/>
                <w:color w:val="000000" w:themeColor="text1"/>
                <w:sz w:val="22"/>
              </w:rPr>
            </w:pPr>
            <w:r w:rsidRPr="00DA510B">
              <w:rPr>
                <w:rFonts w:asciiTheme="minorEastAsia" w:eastAsiaTheme="minorEastAsia" w:hAnsiTheme="minorEastAsia" w:hint="eastAsia"/>
                <w:color w:val="000000" w:themeColor="text1"/>
                <w:sz w:val="22"/>
              </w:rPr>
              <w:t>第三轮</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2016</w:t>
            </w:r>
            <w:r w:rsidRPr="00DA510B">
              <w:rPr>
                <w:rFonts w:asciiTheme="minorEastAsia" w:eastAsiaTheme="minorEastAsia" w:hAnsiTheme="minorEastAsia" w:hint="eastAsia"/>
                <w:color w:val="000000" w:themeColor="text1"/>
                <w:sz w:val="22"/>
              </w:rPr>
              <w:t>年3月1日</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2016</w:t>
            </w:r>
            <w:r w:rsidRPr="00DA510B">
              <w:rPr>
                <w:rFonts w:asciiTheme="minorEastAsia" w:eastAsiaTheme="minorEastAsia" w:hAnsiTheme="minorEastAsia" w:hint="eastAsia"/>
                <w:color w:val="000000" w:themeColor="text1"/>
                <w:sz w:val="22"/>
              </w:rPr>
              <w:t>年4月5日</w:t>
            </w:r>
          </w:p>
        </w:tc>
      </w:tr>
      <w:tr w:rsidR="00F04625" w:rsidRPr="00DA510B" w:rsidTr="00F04625">
        <w:tc>
          <w:tcPr>
            <w:cnfStyle w:val="001000000000"/>
            <w:tcW w:w="1696" w:type="dxa"/>
          </w:tcPr>
          <w:p w:rsidR="00F04625" w:rsidRPr="00DA510B" w:rsidRDefault="00F04625" w:rsidP="00F04625">
            <w:pPr>
              <w:rPr>
                <w:rFonts w:asciiTheme="minorEastAsia" w:eastAsiaTheme="minorEastAsia" w:hAnsiTheme="minorEastAsia"/>
                <w:color w:val="000000" w:themeColor="text1"/>
                <w:sz w:val="22"/>
              </w:rPr>
            </w:pPr>
            <w:r w:rsidRPr="00DA510B">
              <w:rPr>
                <w:rFonts w:asciiTheme="minorEastAsia" w:eastAsiaTheme="minorEastAsia" w:hAnsiTheme="minorEastAsia" w:hint="eastAsia"/>
                <w:color w:val="000000" w:themeColor="text1"/>
                <w:sz w:val="22"/>
              </w:rPr>
              <w:t>第四轮</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2016</w:t>
            </w:r>
            <w:r w:rsidRPr="00DA510B">
              <w:rPr>
                <w:rFonts w:asciiTheme="minorEastAsia" w:eastAsiaTheme="minorEastAsia" w:hAnsiTheme="minorEastAsia" w:hint="eastAsia"/>
                <w:color w:val="000000" w:themeColor="text1"/>
                <w:sz w:val="22"/>
              </w:rPr>
              <w:t>年4月5日</w:t>
            </w:r>
          </w:p>
        </w:tc>
        <w:tc>
          <w:tcPr>
            <w:tcW w:w="2977" w:type="dxa"/>
          </w:tcPr>
          <w:p w:rsidR="00F04625" w:rsidRPr="00DA510B" w:rsidRDefault="00F04625" w:rsidP="00F04625">
            <w:pPr>
              <w:cnfStyle w:val="000000000000"/>
              <w:rPr>
                <w:rFonts w:asciiTheme="minorEastAsia" w:eastAsiaTheme="minorEastAsia" w:hAnsiTheme="minorEastAsia"/>
                <w:color w:val="000000" w:themeColor="text1"/>
                <w:sz w:val="22"/>
              </w:rPr>
            </w:pPr>
            <w:r w:rsidRPr="00DA510B">
              <w:rPr>
                <w:rFonts w:asciiTheme="minorEastAsia" w:eastAsiaTheme="minorEastAsia" w:hAnsiTheme="minorEastAsia"/>
                <w:color w:val="000000" w:themeColor="text1"/>
                <w:sz w:val="22"/>
              </w:rPr>
              <w:t>2016</w:t>
            </w:r>
            <w:r w:rsidRPr="00DA510B">
              <w:rPr>
                <w:rFonts w:asciiTheme="minorEastAsia" w:eastAsiaTheme="minorEastAsia" w:hAnsiTheme="minorEastAsia" w:hint="eastAsia"/>
                <w:color w:val="000000" w:themeColor="text1"/>
                <w:sz w:val="22"/>
              </w:rPr>
              <w:t>年5月5日</w:t>
            </w:r>
          </w:p>
        </w:tc>
      </w:tr>
    </w:tbl>
    <w:p w:rsidR="00A123BA" w:rsidRPr="00DA510B" w:rsidRDefault="00A123BA" w:rsidP="00A123BA">
      <w:pPr>
        <w:pStyle w:val="a4"/>
        <w:ind w:left="510" w:firstLine="0"/>
        <w:jc w:val="left"/>
        <w:rPr>
          <w:rFonts w:asciiTheme="minorEastAsia" w:eastAsiaTheme="minorEastAsia" w:hAnsiTheme="minorEastAsia"/>
          <w:sz w:val="22"/>
          <w:szCs w:val="22"/>
          <w:u w:val="single"/>
        </w:rPr>
      </w:pPr>
    </w:p>
    <w:p w:rsidR="00F04625" w:rsidRDefault="00F04625" w:rsidP="00A123BA">
      <w:pPr>
        <w:jc w:val="left"/>
        <w:rPr>
          <w:rFonts w:asciiTheme="minorEastAsia" w:eastAsiaTheme="minorEastAsia" w:hAnsiTheme="minorEastAsia"/>
          <w:sz w:val="22"/>
          <w:szCs w:val="22"/>
          <w:u w:val="single"/>
        </w:rPr>
      </w:pPr>
    </w:p>
    <w:p w:rsidR="00F04625" w:rsidRDefault="00F04625" w:rsidP="00A123BA">
      <w:pPr>
        <w:jc w:val="left"/>
        <w:rPr>
          <w:rFonts w:asciiTheme="minorEastAsia" w:eastAsiaTheme="minorEastAsia" w:hAnsiTheme="minorEastAsia"/>
          <w:sz w:val="22"/>
          <w:szCs w:val="22"/>
          <w:u w:val="single"/>
        </w:rPr>
      </w:pPr>
    </w:p>
    <w:p w:rsidR="00F04625" w:rsidRDefault="00F04625" w:rsidP="00A123BA">
      <w:pPr>
        <w:jc w:val="left"/>
        <w:rPr>
          <w:rFonts w:asciiTheme="minorEastAsia" w:eastAsiaTheme="minorEastAsia" w:hAnsiTheme="minorEastAsia"/>
          <w:sz w:val="22"/>
          <w:szCs w:val="22"/>
          <w:u w:val="single"/>
        </w:rPr>
      </w:pPr>
    </w:p>
    <w:p w:rsidR="00F04625" w:rsidRDefault="00F04625" w:rsidP="00A123BA">
      <w:pPr>
        <w:jc w:val="left"/>
        <w:rPr>
          <w:rFonts w:asciiTheme="minorEastAsia" w:eastAsiaTheme="minorEastAsia" w:hAnsiTheme="minorEastAsia"/>
          <w:sz w:val="22"/>
          <w:szCs w:val="22"/>
          <w:u w:val="single"/>
        </w:rPr>
      </w:pPr>
    </w:p>
    <w:p w:rsidR="00F04625" w:rsidRDefault="00F04625" w:rsidP="00A123BA">
      <w:pPr>
        <w:jc w:val="left"/>
        <w:rPr>
          <w:rFonts w:asciiTheme="minorEastAsia" w:eastAsiaTheme="minorEastAsia" w:hAnsiTheme="minorEastAsia"/>
          <w:sz w:val="22"/>
          <w:szCs w:val="22"/>
          <w:u w:val="single"/>
        </w:rPr>
      </w:pPr>
    </w:p>
    <w:p w:rsidR="00F04625" w:rsidRDefault="00F04625" w:rsidP="00A123BA">
      <w:pPr>
        <w:jc w:val="left"/>
        <w:rPr>
          <w:rFonts w:asciiTheme="minorEastAsia" w:eastAsiaTheme="minorEastAsia" w:hAnsiTheme="minorEastAsia"/>
          <w:sz w:val="22"/>
          <w:szCs w:val="22"/>
          <w:u w:val="single"/>
        </w:rPr>
      </w:pPr>
    </w:p>
    <w:p w:rsidR="00A123BA" w:rsidRDefault="00A123BA" w:rsidP="00A123BA">
      <w:pPr>
        <w:jc w:val="left"/>
        <w:rPr>
          <w:rFonts w:asciiTheme="minorEastAsia" w:eastAsiaTheme="minorEastAsia" w:hAnsiTheme="minorEastAsia"/>
          <w:sz w:val="22"/>
          <w:szCs w:val="22"/>
        </w:rPr>
      </w:pPr>
      <w:r w:rsidRPr="00F04625">
        <w:rPr>
          <w:rFonts w:asciiTheme="minorEastAsia" w:eastAsiaTheme="minorEastAsia" w:hAnsiTheme="minorEastAsia"/>
          <w:b/>
          <w:sz w:val="22"/>
          <w:szCs w:val="22"/>
          <w:u w:val="single"/>
        </w:rPr>
        <w:t>奖学金</w:t>
      </w:r>
      <w:r w:rsidRPr="00DA510B">
        <w:rPr>
          <w:rFonts w:asciiTheme="minorEastAsia" w:eastAsiaTheme="minorEastAsia" w:hAnsiTheme="minorEastAsia" w:hint="eastAsia"/>
          <w:sz w:val="22"/>
          <w:szCs w:val="22"/>
        </w:rPr>
        <w:t>：</w:t>
      </w:r>
    </w:p>
    <w:p w:rsidR="00F04625" w:rsidRPr="00DA510B" w:rsidRDefault="00F04625" w:rsidP="00A123BA">
      <w:pPr>
        <w:jc w:val="left"/>
        <w:rPr>
          <w:rFonts w:asciiTheme="minorEastAsia" w:eastAsiaTheme="minorEastAsia" w:hAnsiTheme="minorEastAsia"/>
          <w:sz w:val="22"/>
          <w:szCs w:val="22"/>
          <w:u w:val="single"/>
        </w:rPr>
      </w:pPr>
    </w:p>
    <w:p w:rsidR="00A123BA" w:rsidRPr="00F04625" w:rsidRDefault="00A123BA" w:rsidP="00F04625">
      <w:pPr>
        <w:pStyle w:val="a4"/>
        <w:numPr>
          <w:ilvl w:val="0"/>
          <w:numId w:val="20"/>
        </w:numPr>
        <w:rPr>
          <w:rFonts w:asciiTheme="minorEastAsia" w:eastAsiaTheme="minorEastAsia" w:hAnsiTheme="minorEastAsia"/>
          <w:sz w:val="22"/>
          <w:szCs w:val="22"/>
        </w:rPr>
      </w:pPr>
      <w:r w:rsidRPr="00F04625">
        <w:rPr>
          <w:rFonts w:asciiTheme="minorEastAsia" w:eastAsiaTheme="minorEastAsia" w:hAnsiTheme="minorEastAsia" w:hint="eastAsia"/>
          <w:sz w:val="22"/>
          <w:szCs w:val="22"/>
        </w:rPr>
        <w:t>昆山杜克大学和杜克大学商学院致力于录取富有才华、具有国际视野的多元化学生群体。我们的奖学金政策为这一目标服务。昆山杜克大学愿意为优秀学生，和需要经济补助的学生提供最高可至全额的奖学金或助学金。奖学金具体信息会在录取时提供。</w:t>
      </w:r>
    </w:p>
    <w:p w:rsidR="00A123BA" w:rsidRPr="00F04625" w:rsidRDefault="00A123BA" w:rsidP="00F04625">
      <w:pPr>
        <w:pStyle w:val="a4"/>
        <w:numPr>
          <w:ilvl w:val="0"/>
          <w:numId w:val="30"/>
        </w:numPr>
        <w:rPr>
          <w:rFonts w:asciiTheme="minorEastAsia" w:eastAsiaTheme="minorEastAsia" w:hAnsiTheme="minorEastAsia"/>
          <w:sz w:val="22"/>
          <w:szCs w:val="22"/>
        </w:rPr>
      </w:pPr>
      <w:r w:rsidRPr="00F04625">
        <w:rPr>
          <w:rFonts w:asciiTheme="minorEastAsia" w:eastAsiaTheme="minorEastAsia" w:hAnsiTheme="minorEastAsia" w:hint="eastAsia"/>
          <w:sz w:val="22"/>
          <w:szCs w:val="22"/>
        </w:rPr>
        <w:t xml:space="preserve">针对中国籍学生（包括港澳台），我们有特殊的学费补贴，学费较国际学生相比，降低约一半至16万人民币一年。 </w:t>
      </w:r>
    </w:p>
    <w:p w:rsidR="00A123BA" w:rsidRPr="00DA510B" w:rsidRDefault="00A123BA" w:rsidP="00A123BA">
      <w:pPr>
        <w:pStyle w:val="a4"/>
        <w:ind w:left="510" w:firstLine="0"/>
        <w:jc w:val="left"/>
        <w:rPr>
          <w:rFonts w:asciiTheme="minorEastAsia" w:eastAsiaTheme="minorEastAsia" w:hAnsiTheme="minorEastAsia"/>
          <w:b/>
          <w:sz w:val="22"/>
          <w:szCs w:val="22"/>
        </w:rPr>
      </w:pPr>
    </w:p>
    <w:p w:rsidR="00A123BA" w:rsidRPr="00DA510B" w:rsidRDefault="00A123BA" w:rsidP="00DA510B">
      <w:pPr>
        <w:pStyle w:val="a4"/>
        <w:widowControl w:val="0"/>
        <w:numPr>
          <w:ilvl w:val="0"/>
          <w:numId w:val="28"/>
        </w:numPr>
        <w:jc w:val="left"/>
        <w:rPr>
          <w:rFonts w:asciiTheme="minorEastAsia" w:eastAsiaTheme="minorEastAsia" w:hAnsiTheme="minorEastAsia"/>
          <w:b/>
          <w:sz w:val="22"/>
          <w:szCs w:val="22"/>
        </w:rPr>
      </w:pPr>
      <w:r w:rsidRPr="00DA510B">
        <w:rPr>
          <w:rFonts w:asciiTheme="minorEastAsia" w:eastAsiaTheme="minorEastAsia" w:hAnsiTheme="minorEastAsia" w:hint="eastAsia"/>
          <w:b/>
          <w:sz w:val="22"/>
          <w:szCs w:val="22"/>
        </w:rPr>
        <w:t>更多项目信息</w:t>
      </w:r>
    </w:p>
    <w:p w:rsidR="00A123BA" w:rsidRPr="00DA510B" w:rsidRDefault="00A123BA" w:rsidP="00A123BA">
      <w:pPr>
        <w:pStyle w:val="a4"/>
        <w:ind w:left="510" w:firstLine="0"/>
        <w:jc w:val="left"/>
        <w:rPr>
          <w:rFonts w:asciiTheme="minorEastAsia" w:eastAsiaTheme="minorEastAsia" w:hAnsiTheme="minorEastAsia"/>
          <w:b/>
          <w:sz w:val="22"/>
          <w:szCs w:val="22"/>
        </w:rPr>
      </w:pPr>
    </w:p>
    <w:p w:rsidR="00A123BA" w:rsidRPr="00DA510B" w:rsidRDefault="00DA510B" w:rsidP="00DA510B">
      <w:pPr>
        <w:widowControl w:val="0"/>
        <w:jc w:val="left"/>
        <w:rPr>
          <w:rFonts w:asciiTheme="minorEastAsia" w:eastAsiaTheme="minorEastAsia" w:hAnsiTheme="minorEastAsia"/>
          <w:sz w:val="22"/>
          <w:szCs w:val="22"/>
        </w:rPr>
      </w:pPr>
      <w:r>
        <w:rPr>
          <w:rFonts w:asciiTheme="minorEastAsia" w:eastAsiaTheme="minorEastAsia" w:hAnsiTheme="minorEastAsia"/>
          <w:sz w:val="22"/>
          <w:szCs w:val="22"/>
        </w:rPr>
        <w:t>1.</w:t>
      </w:r>
      <w:r w:rsidR="00A123BA" w:rsidRPr="00DA510B">
        <w:rPr>
          <w:rFonts w:asciiTheme="minorEastAsia" w:eastAsiaTheme="minorEastAsia" w:hAnsiTheme="minorEastAsia" w:hint="eastAsia"/>
          <w:sz w:val="22"/>
          <w:szCs w:val="22"/>
        </w:rPr>
        <w:t>了解更多MMS: DKU的学生故事，请关注我们的学生博客：</w:t>
      </w:r>
      <w:hyperlink r:id="rId15" w:history="1">
        <w:r w:rsidR="00A123BA" w:rsidRPr="00DA510B">
          <w:rPr>
            <w:rStyle w:val="a3"/>
            <w:rFonts w:asciiTheme="minorEastAsia" w:eastAsiaTheme="minorEastAsia" w:hAnsiTheme="minorEastAsia"/>
            <w:sz w:val="22"/>
            <w:szCs w:val="22"/>
          </w:rPr>
          <w:t>https://blogs.fuqua.duke.edu/duke-mms/tag/mms-dku</w:t>
        </w:r>
      </w:hyperlink>
      <w:r w:rsidR="00A123BA" w:rsidRPr="00DA510B">
        <w:rPr>
          <w:rFonts w:asciiTheme="minorEastAsia" w:eastAsiaTheme="minorEastAsia" w:hAnsiTheme="minorEastAsia" w:hint="eastAsia"/>
          <w:sz w:val="22"/>
          <w:szCs w:val="22"/>
        </w:rPr>
        <w:t xml:space="preserve"> 或者扫码: </w:t>
      </w:r>
    </w:p>
    <w:p w:rsidR="00A123BA" w:rsidRPr="00DA510B" w:rsidRDefault="00A123BA" w:rsidP="00A123BA">
      <w:pPr>
        <w:pStyle w:val="a4"/>
        <w:ind w:left="360" w:firstLine="0"/>
        <w:jc w:val="center"/>
        <w:rPr>
          <w:rFonts w:asciiTheme="minorEastAsia" w:eastAsiaTheme="minorEastAsia" w:hAnsiTheme="minorEastAsia"/>
          <w:sz w:val="22"/>
          <w:szCs w:val="22"/>
        </w:rPr>
      </w:pPr>
      <w:r w:rsidRPr="00DA510B">
        <w:rPr>
          <w:rFonts w:asciiTheme="minorEastAsia" w:eastAsiaTheme="minorEastAsia" w:hAnsiTheme="minorEastAsia"/>
          <w:noProof/>
          <w:sz w:val="22"/>
          <w:szCs w:val="22"/>
        </w:rPr>
        <w:drawing>
          <wp:inline distT="0" distB="0" distL="0" distR="0">
            <wp:extent cx="923925" cy="923925"/>
            <wp:effectExtent l="0" t="0" r="9525" b="9525"/>
            <wp:docPr id="3" name="Picture 3" descr="C:\Users\Ann Li\Downloads\1441866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Li\Downloads\1441866538.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23925" cy="923925"/>
                    </a:xfrm>
                    <a:prstGeom prst="rect">
                      <a:avLst/>
                    </a:prstGeom>
                    <a:noFill/>
                    <a:ln>
                      <a:noFill/>
                    </a:ln>
                  </pic:spPr>
                </pic:pic>
              </a:graphicData>
            </a:graphic>
          </wp:inline>
        </w:drawing>
      </w:r>
    </w:p>
    <w:p w:rsidR="00A123BA" w:rsidRPr="00DA510B" w:rsidRDefault="00A123BA" w:rsidP="00A123BA">
      <w:pPr>
        <w:pStyle w:val="a4"/>
        <w:ind w:firstLine="480"/>
        <w:rPr>
          <w:rFonts w:asciiTheme="minorEastAsia" w:eastAsiaTheme="minorEastAsia" w:hAnsiTheme="minorEastAsia"/>
          <w:sz w:val="22"/>
          <w:szCs w:val="22"/>
        </w:rPr>
      </w:pPr>
    </w:p>
    <w:p w:rsidR="00A123BA" w:rsidRPr="00DA510B" w:rsidRDefault="00DA510B" w:rsidP="00DA510B">
      <w:pPr>
        <w:widowControl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A123BA" w:rsidRPr="00DA510B">
        <w:rPr>
          <w:rFonts w:asciiTheme="minorEastAsia" w:eastAsiaTheme="minorEastAsia" w:hAnsiTheme="minorEastAsia" w:hint="eastAsia"/>
          <w:sz w:val="22"/>
          <w:szCs w:val="22"/>
        </w:rPr>
        <w:t>了解2</w:t>
      </w:r>
      <w:r w:rsidR="00A123BA" w:rsidRPr="00DA510B">
        <w:rPr>
          <w:rFonts w:asciiTheme="minorEastAsia" w:eastAsiaTheme="minorEastAsia" w:hAnsiTheme="minorEastAsia"/>
          <w:sz w:val="22"/>
          <w:szCs w:val="22"/>
        </w:rPr>
        <w:t>015</w:t>
      </w:r>
      <w:r w:rsidR="00A123BA" w:rsidRPr="00DA510B">
        <w:rPr>
          <w:rFonts w:asciiTheme="minorEastAsia" w:eastAsiaTheme="minorEastAsia" w:hAnsiTheme="minorEastAsia" w:hint="eastAsia"/>
          <w:sz w:val="22"/>
          <w:szCs w:val="22"/>
        </w:rPr>
        <w:t xml:space="preserve">届毕业生对项目的反馈，请点击视频： </w:t>
      </w:r>
    </w:p>
    <w:p w:rsidR="00A123BA" w:rsidRPr="00DA510B" w:rsidRDefault="00A123BA" w:rsidP="00A123BA">
      <w:pPr>
        <w:jc w:val="left"/>
        <w:rPr>
          <w:rFonts w:asciiTheme="minorEastAsia" w:eastAsiaTheme="minorEastAsia" w:hAnsiTheme="minorEastAsia"/>
          <w:sz w:val="22"/>
          <w:szCs w:val="22"/>
        </w:rPr>
      </w:pPr>
      <w:r w:rsidRPr="00DA510B">
        <w:rPr>
          <w:rStyle w:val="apple-converted-space"/>
          <w:rFonts w:asciiTheme="minorEastAsia" w:eastAsiaTheme="minorEastAsia" w:hAnsiTheme="minorEastAsia" w:cs="Times New Roman"/>
          <w:color w:val="212121"/>
          <w:sz w:val="22"/>
          <w:szCs w:val="22"/>
          <w:shd w:val="clear" w:color="auto" w:fill="FFFFFF"/>
        </w:rPr>
        <w:t> </w:t>
      </w:r>
      <w:hyperlink r:id="rId17" w:tgtFrame="_blank" w:history="1">
        <w:r w:rsidRPr="00DA510B">
          <w:rPr>
            <w:rStyle w:val="a3"/>
            <w:rFonts w:asciiTheme="minorEastAsia" w:eastAsiaTheme="minorEastAsia" w:hAnsiTheme="minorEastAsia" w:cs="Times New Roman"/>
            <w:sz w:val="22"/>
            <w:szCs w:val="22"/>
            <w:shd w:val="clear" w:color="auto" w:fill="FFFFFF"/>
          </w:rPr>
          <w:t>http://v.youku.com/v_show/id_XMTMxMTkyNDgzMg==.html?from=y1.7-1.2</w:t>
        </w:r>
      </w:hyperlink>
    </w:p>
    <w:p w:rsidR="00A123BA" w:rsidRPr="00DA510B" w:rsidRDefault="00A123BA" w:rsidP="00A123BA">
      <w:pPr>
        <w:pStyle w:val="a4"/>
        <w:ind w:left="360" w:firstLine="0"/>
        <w:jc w:val="left"/>
        <w:rPr>
          <w:rFonts w:asciiTheme="minorEastAsia" w:eastAsiaTheme="minorEastAsia" w:hAnsiTheme="minorEastAsia"/>
          <w:sz w:val="22"/>
          <w:szCs w:val="22"/>
        </w:rPr>
      </w:pPr>
    </w:p>
    <w:p w:rsidR="00A123BA" w:rsidRPr="00DA510B" w:rsidRDefault="00DA510B" w:rsidP="00DA510B">
      <w:pPr>
        <w:widowControl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A123BA" w:rsidRPr="00DA510B">
        <w:rPr>
          <w:rFonts w:asciiTheme="minorEastAsia" w:eastAsiaTheme="minorEastAsia" w:hAnsiTheme="minorEastAsia" w:hint="eastAsia"/>
          <w:sz w:val="22"/>
          <w:szCs w:val="22"/>
        </w:rPr>
        <w:t>更多DKU信息，</w:t>
      </w:r>
      <w:r w:rsidR="00A123BA" w:rsidRPr="00DA510B">
        <w:rPr>
          <w:rFonts w:asciiTheme="minorEastAsia" w:eastAsiaTheme="minorEastAsia" w:hAnsiTheme="minorEastAsia"/>
          <w:sz w:val="22"/>
          <w:szCs w:val="22"/>
        </w:rPr>
        <w:t>请关注</w:t>
      </w:r>
      <w:r w:rsidR="00A123BA" w:rsidRPr="00DA510B">
        <w:rPr>
          <w:rFonts w:asciiTheme="minorEastAsia" w:eastAsiaTheme="minorEastAsia" w:hAnsiTheme="minorEastAsia" w:hint="eastAsia"/>
          <w:sz w:val="22"/>
          <w:szCs w:val="22"/>
        </w:rPr>
        <w:t>官方</w:t>
      </w:r>
      <w:r w:rsidR="00A123BA" w:rsidRPr="00DA510B">
        <w:rPr>
          <w:rFonts w:asciiTheme="minorEastAsia" w:eastAsiaTheme="minorEastAsia" w:hAnsiTheme="minorEastAsia"/>
          <w:sz w:val="22"/>
          <w:szCs w:val="22"/>
        </w:rPr>
        <w:t>微信</w:t>
      </w:r>
      <w:r w:rsidR="00A123BA" w:rsidRPr="00DA510B">
        <w:rPr>
          <w:rFonts w:asciiTheme="minorEastAsia" w:eastAsiaTheme="minorEastAsia" w:hAnsiTheme="minorEastAsia" w:hint="eastAsia"/>
          <w:sz w:val="22"/>
          <w:szCs w:val="22"/>
        </w:rPr>
        <w:t>号</w:t>
      </w:r>
      <w:r w:rsidR="00A123BA" w:rsidRPr="00DA510B">
        <w:rPr>
          <w:rFonts w:asciiTheme="minorEastAsia" w:eastAsiaTheme="minorEastAsia" w:hAnsiTheme="minorEastAsia"/>
          <w:sz w:val="22"/>
          <w:szCs w:val="22"/>
        </w:rPr>
        <w:t>“</w:t>
      </w:r>
      <w:proofErr w:type="spellStart"/>
      <w:r w:rsidR="00A123BA" w:rsidRPr="00DA510B">
        <w:rPr>
          <w:rFonts w:asciiTheme="minorEastAsia" w:eastAsiaTheme="minorEastAsia" w:hAnsiTheme="minorEastAsia" w:hint="eastAsia"/>
          <w:sz w:val="22"/>
          <w:szCs w:val="22"/>
        </w:rPr>
        <w:t>dukekunshan</w:t>
      </w:r>
      <w:proofErr w:type="spellEnd"/>
      <w:r w:rsidR="00A123BA" w:rsidRPr="00DA510B">
        <w:rPr>
          <w:rFonts w:asciiTheme="minorEastAsia" w:eastAsiaTheme="minorEastAsia" w:hAnsiTheme="minorEastAsia"/>
          <w:sz w:val="22"/>
          <w:szCs w:val="22"/>
        </w:rPr>
        <w:t>”</w:t>
      </w:r>
    </w:p>
    <w:p w:rsidR="00A123BA" w:rsidRPr="00DA510B" w:rsidRDefault="00A123BA" w:rsidP="00A123BA">
      <w:pPr>
        <w:pStyle w:val="a4"/>
        <w:ind w:firstLine="480"/>
        <w:rPr>
          <w:rFonts w:asciiTheme="minorEastAsia" w:eastAsiaTheme="minorEastAsia" w:hAnsiTheme="minorEastAsia"/>
          <w:sz w:val="22"/>
          <w:szCs w:val="22"/>
        </w:rPr>
      </w:pPr>
    </w:p>
    <w:p w:rsidR="00A123BA" w:rsidRPr="00DA510B" w:rsidRDefault="00A123BA" w:rsidP="00DA510B">
      <w:pPr>
        <w:jc w:val="center"/>
        <w:rPr>
          <w:rFonts w:asciiTheme="minorEastAsia" w:eastAsiaTheme="minorEastAsia" w:hAnsiTheme="minorEastAsia"/>
          <w:sz w:val="22"/>
          <w:szCs w:val="22"/>
        </w:rPr>
      </w:pPr>
      <w:r w:rsidRPr="00DA510B">
        <w:rPr>
          <w:rFonts w:asciiTheme="minorEastAsia" w:eastAsiaTheme="minorEastAsia" w:hAnsiTheme="minorEastAsia"/>
          <w:noProof/>
          <w:sz w:val="22"/>
          <w:szCs w:val="22"/>
        </w:rPr>
        <w:drawing>
          <wp:inline distT="0" distB="0" distL="0" distR="0">
            <wp:extent cx="1084521" cy="1084521"/>
            <wp:effectExtent l="0" t="0" r="1905" b="1905"/>
            <wp:docPr id="1" name="图片 2" descr="E:\360云盘\[DKU]\[Intro Materials]\[2014 Fall]\MMS Poster\DKU wechat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60云盘\[DKU]\[Intro Materials]\[2014 Fall]\MMS Poster\DKU wechat QR code.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3563" cy="1093563"/>
                    </a:xfrm>
                    <a:prstGeom prst="rect">
                      <a:avLst/>
                    </a:prstGeom>
                    <a:noFill/>
                    <a:ln>
                      <a:noFill/>
                    </a:ln>
                  </pic:spPr>
                </pic:pic>
              </a:graphicData>
            </a:graphic>
          </wp:inline>
        </w:drawing>
      </w:r>
    </w:p>
    <w:p w:rsidR="00A123BA" w:rsidRDefault="00A123BA" w:rsidP="00A123BA">
      <w:pPr>
        <w:pStyle w:val="a4"/>
        <w:widowControl w:val="0"/>
        <w:numPr>
          <w:ilvl w:val="0"/>
          <w:numId w:val="28"/>
        </w:numPr>
        <w:jc w:val="left"/>
        <w:rPr>
          <w:rFonts w:asciiTheme="minorEastAsia" w:eastAsiaTheme="minorEastAsia" w:hAnsiTheme="minorEastAsia"/>
          <w:b/>
          <w:sz w:val="22"/>
          <w:szCs w:val="22"/>
        </w:rPr>
      </w:pPr>
      <w:r w:rsidRPr="00DA510B">
        <w:rPr>
          <w:rFonts w:asciiTheme="minorEastAsia" w:eastAsiaTheme="minorEastAsia" w:hAnsiTheme="minorEastAsia"/>
          <w:b/>
          <w:sz w:val="22"/>
          <w:szCs w:val="22"/>
        </w:rPr>
        <w:t>联系方式</w:t>
      </w:r>
    </w:p>
    <w:p w:rsidR="00182D2A" w:rsidRPr="00182D2A" w:rsidRDefault="00182D2A" w:rsidP="00182D2A">
      <w:pPr>
        <w:widowControl w:val="0"/>
        <w:ind w:left="360"/>
        <w:jc w:val="left"/>
        <w:rPr>
          <w:rFonts w:asciiTheme="minorEastAsia" w:eastAsiaTheme="minorEastAsia" w:hAnsiTheme="minorEastAsia"/>
          <w:b/>
          <w:sz w:val="22"/>
          <w:szCs w:val="22"/>
        </w:rPr>
      </w:pP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u w:val="single"/>
        </w:rPr>
        <w:t>昆山</w:t>
      </w:r>
      <w:r w:rsidRPr="00DA510B">
        <w:rPr>
          <w:rFonts w:asciiTheme="minorEastAsia" w:eastAsiaTheme="minorEastAsia" w:hAnsiTheme="minorEastAsia"/>
          <w:sz w:val="22"/>
          <w:szCs w:val="22"/>
          <w:u w:val="single"/>
        </w:rPr>
        <w:t>杜克大学</w:t>
      </w:r>
      <w:r w:rsidRPr="00DA510B">
        <w:rPr>
          <w:rFonts w:asciiTheme="minorEastAsia" w:eastAsiaTheme="minorEastAsia" w:hAnsiTheme="minorEastAsia" w:hint="eastAsia"/>
          <w:sz w:val="22"/>
          <w:szCs w:val="22"/>
        </w:rPr>
        <w:t>：</w:t>
      </w: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电话：400-892-0508 / 0512-3665-7034 </w:t>
      </w: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 xml:space="preserve">邮件： </w:t>
      </w:r>
      <w:hyperlink r:id="rId19" w:history="1">
        <w:r w:rsidRPr="00DA510B">
          <w:rPr>
            <w:rStyle w:val="a3"/>
            <w:rFonts w:asciiTheme="minorEastAsia" w:eastAsiaTheme="minorEastAsia" w:hAnsiTheme="minorEastAsia"/>
            <w:sz w:val="22"/>
            <w:szCs w:val="22"/>
          </w:rPr>
          <w:t>mms-education@dukekunshan.edu.cn</w:t>
        </w:r>
      </w:hyperlink>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网址：</w:t>
      </w:r>
      <w:hyperlink r:id="rId20" w:history="1">
        <w:r w:rsidRPr="00DA510B">
          <w:rPr>
            <w:rStyle w:val="a3"/>
            <w:rFonts w:asciiTheme="minorEastAsia" w:eastAsiaTheme="minorEastAsia" w:hAnsiTheme="minorEastAsia" w:hint="eastAsia"/>
            <w:sz w:val="22"/>
            <w:szCs w:val="22"/>
          </w:rPr>
          <w:t>www.dukekunshan.edu.cn</w:t>
        </w:r>
      </w:hyperlink>
    </w:p>
    <w:p w:rsidR="00A123BA" w:rsidRPr="00DA510B" w:rsidRDefault="00A123BA" w:rsidP="00A123BA">
      <w:pPr>
        <w:jc w:val="left"/>
        <w:rPr>
          <w:rFonts w:asciiTheme="minorEastAsia" w:eastAsiaTheme="minorEastAsia" w:hAnsiTheme="minorEastAsia"/>
          <w:sz w:val="22"/>
          <w:szCs w:val="22"/>
        </w:rPr>
      </w:pP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sz w:val="22"/>
          <w:szCs w:val="22"/>
          <w:u w:val="single"/>
        </w:rPr>
        <w:t>杜克大学商学院</w:t>
      </w:r>
      <w:r w:rsidRPr="00DA510B">
        <w:rPr>
          <w:rFonts w:asciiTheme="minorEastAsia" w:eastAsiaTheme="minorEastAsia" w:hAnsiTheme="minorEastAsia" w:hint="eastAsia"/>
          <w:sz w:val="22"/>
          <w:szCs w:val="22"/>
        </w:rPr>
        <w:t>：</w:t>
      </w: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电话：+1 919 660 7705</w:t>
      </w:r>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邮件：</w:t>
      </w:r>
      <w:hyperlink r:id="rId21" w:history="1">
        <w:r w:rsidRPr="00DA510B">
          <w:rPr>
            <w:rStyle w:val="a3"/>
            <w:rFonts w:asciiTheme="minorEastAsia" w:eastAsiaTheme="minorEastAsia" w:hAnsiTheme="minorEastAsia" w:hint="eastAsia"/>
            <w:sz w:val="22"/>
            <w:szCs w:val="22"/>
          </w:rPr>
          <w:t>mms-dku-info@fuqu</w:t>
        </w:r>
        <w:r w:rsidRPr="00DA510B">
          <w:rPr>
            <w:rStyle w:val="a3"/>
            <w:rFonts w:asciiTheme="minorEastAsia" w:eastAsiaTheme="minorEastAsia" w:hAnsiTheme="minorEastAsia"/>
            <w:sz w:val="22"/>
            <w:szCs w:val="22"/>
          </w:rPr>
          <w:t>a</w:t>
        </w:r>
        <w:r w:rsidRPr="00DA510B">
          <w:rPr>
            <w:rStyle w:val="a3"/>
            <w:rFonts w:asciiTheme="minorEastAsia" w:eastAsiaTheme="minorEastAsia" w:hAnsiTheme="minorEastAsia" w:hint="eastAsia"/>
            <w:sz w:val="22"/>
            <w:szCs w:val="22"/>
          </w:rPr>
          <w:t>.duke.edu</w:t>
        </w:r>
      </w:hyperlink>
    </w:p>
    <w:p w:rsidR="00A123BA" w:rsidRPr="00DA510B" w:rsidRDefault="00A123BA" w:rsidP="00A123BA">
      <w:pPr>
        <w:jc w:val="left"/>
        <w:rPr>
          <w:rFonts w:asciiTheme="minorEastAsia" w:eastAsiaTheme="minorEastAsia" w:hAnsiTheme="minorEastAsia"/>
          <w:sz w:val="22"/>
          <w:szCs w:val="22"/>
        </w:rPr>
      </w:pPr>
      <w:r w:rsidRPr="00DA510B">
        <w:rPr>
          <w:rFonts w:asciiTheme="minorEastAsia" w:eastAsiaTheme="minorEastAsia" w:hAnsiTheme="minorEastAsia" w:hint="eastAsia"/>
          <w:sz w:val="22"/>
          <w:szCs w:val="22"/>
        </w:rPr>
        <w:t>网址：</w:t>
      </w:r>
      <w:hyperlink r:id="rId22" w:history="1">
        <w:r w:rsidRPr="00DA510B">
          <w:rPr>
            <w:rStyle w:val="a3"/>
            <w:rFonts w:asciiTheme="minorEastAsia" w:eastAsiaTheme="minorEastAsia" w:hAnsiTheme="minorEastAsia"/>
            <w:sz w:val="22"/>
            <w:szCs w:val="22"/>
          </w:rPr>
          <w:t>www.fuqua.duke.edu</w:t>
        </w:r>
      </w:hyperlink>
    </w:p>
    <w:p w:rsidR="00A123BA" w:rsidRPr="00DA510B" w:rsidRDefault="00A123BA" w:rsidP="00A123BA">
      <w:pPr>
        <w:jc w:val="left"/>
        <w:rPr>
          <w:rFonts w:asciiTheme="minorEastAsia" w:eastAsiaTheme="minorEastAsia" w:hAnsiTheme="minorEastAsia"/>
          <w:sz w:val="22"/>
          <w:szCs w:val="22"/>
        </w:rPr>
      </w:pPr>
    </w:p>
    <w:p w:rsidR="00A123BA" w:rsidRPr="00DA510B" w:rsidRDefault="00A123BA" w:rsidP="00A123BA">
      <w:pPr>
        <w:rPr>
          <w:rFonts w:asciiTheme="minorEastAsia" w:eastAsiaTheme="minorEastAsia" w:hAnsiTheme="minorEastAsia"/>
          <w:sz w:val="22"/>
          <w:szCs w:val="22"/>
        </w:rPr>
      </w:pPr>
      <w:bookmarkStart w:id="0" w:name="_GoBack"/>
      <w:bookmarkEnd w:id="0"/>
    </w:p>
    <w:sectPr w:rsidR="00A123BA" w:rsidRPr="00DA510B" w:rsidSect="00DC6E7D">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648" w:rsidRDefault="00885648" w:rsidP="004026EC">
      <w:r>
        <w:separator/>
      </w:r>
    </w:p>
  </w:endnote>
  <w:endnote w:type="continuationSeparator" w:id="1">
    <w:p w:rsidR="00885648" w:rsidRDefault="00885648" w:rsidP="004026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ourceHanSansCN-Light">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648" w:rsidRDefault="00885648" w:rsidP="004026EC">
      <w:r>
        <w:separator/>
      </w:r>
    </w:p>
  </w:footnote>
  <w:footnote w:type="continuationSeparator" w:id="1">
    <w:p w:rsidR="00885648" w:rsidRDefault="00885648" w:rsidP="00402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BA" w:rsidRDefault="00A123BA">
    <w:pPr>
      <w:pStyle w:val="a9"/>
    </w:pPr>
    <w:r w:rsidRPr="00E845DA">
      <w:rPr>
        <w:rFonts w:hint="eastAsia"/>
        <w:b/>
        <w:noProof/>
        <w:sz w:val="28"/>
      </w:rPr>
      <w:drawing>
        <wp:anchor distT="0" distB="0" distL="114300" distR="114300" simplePos="0" relativeHeight="251659264" behindDoc="0" locked="0" layoutInCell="1" allowOverlap="1">
          <wp:simplePos x="0" y="0"/>
          <wp:positionH relativeFrom="column">
            <wp:posOffset>4962525</wp:posOffset>
          </wp:positionH>
          <wp:positionV relativeFrom="paragraph">
            <wp:posOffset>-163830</wp:posOffset>
          </wp:positionV>
          <wp:extent cx="939165" cy="3063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U Logo_clean.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39165" cy="30636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7FDC"/>
    <w:multiLevelType w:val="hybridMultilevel"/>
    <w:tmpl w:val="8D569D34"/>
    <w:lvl w:ilvl="0" w:tplc="8B0A600E">
      <w:numFmt w:val="bullet"/>
      <w:lvlText w:val=""/>
      <w:lvlJc w:val="left"/>
      <w:pPr>
        <w:ind w:left="720" w:hanging="360"/>
      </w:pPr>
      <w:rPr>
        <w:rFonts w:ascii="Symbol" w:eastAsia="SourceHanSansCN-Light" w:hAnsi="Symbol" w:cs="SourceHanSansCN-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FAB"/>
    <w:multiLevelType w:val="hybridMultilevel"/>
    <w:tmpl w:val="1554ADFC"/>
    <w:lvl w:ilvl="0" w:tplc="2872F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9C345B"/>
    <w:multiLevelType w:val="hybridMultilevel"/>
    <w:tmpl w:val="A8CC0DA4"/>
    <w:lvl w:ilvl="0" w:tplc="AED23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362C34"/>
    <w:multiLevelType w:val="hybridMultilevel"/>
    <w:tmpl w:val="BA80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10FE3"/>
    <w:multiLevelType w:val="hybridMultilevel"/>
    <w:tmpl w:val="216455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47088B"/>
    <w:multiLevelType w:val="hybridMultilevel"/>
    <w:tmpl w:val="B77E01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5C0EE1"/>
    <w:multiLevelType w:val="hybridMultilevel"/>
    <w:tmpl w:val="E87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B5EB2"/>
    <w:multiLevelType w:val="hybridMultilevel"/>
    <w:tmpl w:val="52F8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F7A77"/>
    <w:multiLevelType w:val="hybridMultilevel"/>
    <w:tmpl w:val="D6447A9C"/>
    <w:lvl w:ilvl="0" w:tplc="04848F68">
      <w:start w:val="1"/>
      <w:numFmt w:val="lowerLetter"/>
      <w:lvlText w:val="%1)"/>
      <w:lvlJc w:val="left"/>
      <w:pPr>
        <w:ind w:left="144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36076728"/>
    <w:multiLevelType w:val="hybridMultilevel"/>
    <w:tmpl w:val="7C7C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83AE8"/>
    <w:multiLevelType w:val="hybridMultilevel"/>
    <w:tmpl w:val="11460258"/>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1">
    <w:nsid w:val="3C467776"/>
    <w:multiLevelType w:val="hybridMultilevel"/>
    <w:tmpl w:val="9ED86540"/>
    <w:lvl w:ilvl="0" w:tplc="58F0646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95C3D"/>
    <w:multiLevelType w:val="hybridMultilevel"/>
    <w:tmpl w:val="9C66A008"/>
    <w:lvl w:ilvl="0" w:tplc="8F94BEEA">
      <w:start w:val="4"/>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39436F"/>
    <w:multiLevelType w:val="hybridMultilevel"/>
    <w:tmpl w:val="894C91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A352964"/>
    <w:multiLevelType w:val="hybridMultilevel"/>
    <w:tmpl w:val="764CB458"/>
    <w:lvl w:ilvl="0" w:tplc="5F6C3160">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0F2F43"/>
    <w:multiLevelType w:val="hybridMultilevel"/>
    <w:tmpl w:val="7D8ABC50"/>
    <w:lvl w:ilvl="0" w:tplc="5F9EB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4B53A2"/>
    <w:multiLevelType w:val="hybridMultilevel"/>
    <w:tmpl w:val="5D40FCEE"/>
    <w:lvl w:ilvl="0" w:tplc="04090001">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671176"/>
    <w:multiLevelType w:val="hybridMultilevel"/>
    <w:tmpl w:val="0A0CD748"/>
    <w:lvl w:ilvl="0" w:tplc="2A30C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805CD9"/>
    <w:multiLevelType w:val="hybridMultilevel"/>
    <w:tmpl w:val="1B4489D2"/>
    <w:lvl w:ilvl="0" w:tplc="04848F68">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5AEC679B"/>
    <w:multiLevelType w:val="hybridMultilevel"/>
    <w:tmpl w:val="CE52CFC0"/>
    <w:lvl w:ilvl="0" w:tplc="58F06464">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5C684220"/>
    <w:multiLevelType w:val="hybridMultilevel"/>
    <w:tmpl w:val="87B49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B3335"/>
    <w:multiLevelType w:val="hybridMultilevel"/>
    <w:tmpl w:val="8640A72C"/>
    <w:lvl w:ilvl="0" w:tplc="8A1002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9D7E6B"/>
    <w:multiLevelType w:val="hybridMultilevel"/>
    <w:tmpl w:val="F93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01B12"/>
    <w:multiLevelType w:val="hybridMultilevel"/>
    <w:tmpl w:val="586E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2076A"/>
    <w:multiLevelType w:val="hybridMultilevel"/>
    <w:tmpl w:val="0F78B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8752B"/>
    <w:multiLevelType w:val="hybridMultilevel"/>
    <w:tmpl w:val="A53EAC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59935E7"/>
    <w:multiLevelType w:val="hybridMultilevel"/>
    <w:tmpl w:val="C5D41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E74114"/>
    <w:multiLevelType w:val="hybridMultilevel"/>
    <w:tmpl w:val="41A48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E86EC4"/>
    <w:multiLevelType w:val="hybridMultilevel"/>
    <w:tmpl w:val="75DE4682"/>
    <w:lvl w:ilvl="0" w:tplc="BA12F6BC">
      <w:start w:val="1"/>
      <w:numFmt w:val="japaneseCounting"/>
      <w:lvlText w:val="%1、"/>
      <w:lvlJc w:val="left"/>
      <w:pPr>
        <w:ind w:left="585" w:hanging="585"/>
      </w:pPr>
      <w:rPr>
        <w:rFonts w:hint="default"/>
      </w:rPr>
    </w:lvl>
    <w:lvl w:ilvl="1" w:tplc="7A06B332">
      <w:start w:val="2"/>
      <w:numFmt w:val="bullet"/>
      <w:lvlText w:val=""/>
      <w:lvlJc w:val="left"/>
      <w:pPr>
        <w:ind w:left="780" w:hanging="360"/>
      </w:pPr>
      <w:rPr>
        <w:rFonts w:ascii="Wingdings" w:eastAsiaTheme="minorEastAsia" w:hAnsi="Wingdings"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147882"/>
    <w:multiLevelType w:val="hybridMultilevel"/>
    <w:tmpl w:val="74D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D2082"/>
    <w:multiLevelType w:val="hybridMultilevel"/>
    <w:tmpl w:val="B59CC4B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0"/>
  </w:num>
  <w:num w:numId="2">
    <w:abstractNumId w:val="0"/>
  </w:num>
  <w:num w:numId="3">
    <w:abstractNumId w:val="24"/>
  </w:num>
  <w:num w:numId="4">
    <w:abstractNumId w:val="27"/>
  </w:num>
  <w:num w:numId="5">
    <w:abstractNumId w:val="22"/>
  </w:num>
  <w:num w:numId="6">
    <w:abstractNumId w:val="29"/>
  </w:num>
  <w:num w:numId="7">
    <w:abstractNumId w:val="17"/>
  </w:num>
  <w:num w:numId="8">
    <w:abstractNumId w:val="18"/>
  </w:num>
  <w:num w:numId="9">
    <w:abstractNumId w:val="16"/>
  </w:num>
  <w:num w:numId="10">
    <w:abstractNumId w:val="13"/>
  </w:num>
  <w:num w:numId="11">
    <w:abstractNumId w:val="8"/>
  </w:num>
  <w:num w:numId="12">
    <w:abstractNumId w:val="30"/>
  </w:num>
  <w:num w:numId="13">
    <w:abstractNumId w:val="4"/>
  </w:num>
  <w:num w:numId="14">
    <w:abstractNumId w:val="1"/>
  </w:num>
  <w:num w:numId="15">
    <w:abstractNumId w:val="21"/>
  </w:num>
  <w:num w:numId="16">
    <w:abstractNumId w:val="6"/>
  </w:num>
  <w:num w:numId="17">
    <w:abstractNumId w:val="9"/>
  </w:num>
  <w:num w:numId="18">
    <w:abstractNumId w:val="7"/>
  </w:num>
  <w:num w:numId="19">
    <w:abstractNumId w:val="12"/>
  </w:num>
  <w:num w:numId="20">
    <w:abstractNumId w:val="19"/>
  </w:num>
  <w:num w:numId="21">
    <w:abstractNumId w:val="28"/>
  </w:num>
  <w:num w:numId="22">
    <w:abstractNumId w:val="14"/>
  </w:num>
  <w:num w:numId="23">
    <w:abstractNumId w:val="15"/>
  </w:num>
  <w:num w:numId="24">
    <w:abstractNumId w:val="25"/>
  </w:num>
  <w:num w:numId="25">
    <w:abstractNumId w:val="26"/>
  </w:num>
  <w:num w:numId="26">
    <w:abstractNumId w:val="5"/>
  </w:num>
  <w:num w:numId="27">
    <w:abstractNumId w:val="20"/>
  </w:num>
  <w:num w:numId="28">
    <w:abstractNumId w:val="3"/>
  </w:num>
  <w:num w:numId="29">
    <w:abstractNumId w:val="2"/>
  </w:num>
  <w:num w:numId="30">
    <w:abstractNumId w:val="11"/>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bordersDoNotSurroundHeader/>
  <w:bordersDoNotSurroundFooter/>
  <w:proofState w:spelling="clean" w:grammar="clean"/>
  <w:defaultTabStop w:val="720"/>
  <w:characterSpacingControl w:val="doNotCompress"/>
  <w:savePreviewPicture/>
  <w:hdrShapeDefaults>
    <o:shapedefaults v:ext="edit" spidmax="4097"/>
  </w:hdrShapeDefaults>
  <w:footnotePr>
    <w:footnote w:id="0"/>
    <w:footnote w:id="1"/>
  </w:footnotePr>
  <w:endnotePr>
    <w:endnote w:id="0"/>
    <w:endnote w:id="1"/>
  </w:endnotePr>
  <w:compat>
    <w:useFELayout/>
  </w:compat>
  <w:rsids>
    <w:rsidRoot w:val="00DF142E"/>
    <w:rsid w:val="00080F26"/>
    <w:rsid w:val="000C2A8C"/>
    <w:rsid w:val="000C71F3"/>
    <w:rsid w:val="00182D2A"/>
    <w:rsid w:val="001A68AC"/>
    <w:rsid w:val="00226A0D"/>
    <w:rsid w:val="00250CA3"/>
    <w:rsid w:val="002B3E28"/>
    <w:rsid w:val="002B48A3"/>
    <w:rsid w:val="002E3DB8"/>
    <w:rsid w:val="00366F04"/>
    <w:rsid w:val="00374649"/>
    <w:rsid w:val="003A6838"/>
    <w:rsid w:val="003B377A"/>
    <w:rsid w:val="003C5296"/>
    <w:rsid w:val="003D1C61"/>
    <w:rsid w:val="004026EC"/>
    <w:rsid w:val="0049385D"/>
    <w:rsid w:val="005A38C9"/>
    <w:rsid w:val="006146C7"/>
    <w:rsid w:val="00633E76"/>
    <w:rsid w:val="0067788E"/>
    <w:rsid w:val="006C4401"/>
    <w:rsid w:val="007001F5"/>
    <w:rsid w:val="00717030"/>
    <w:rsid w:val="00722739"/>
    <w:rsid w:val="00745E26"/>
    <w:rsid w:val="0075196F"/>
    <w:rsid w:val="00762762"/>
    <w:rsid w:val="007650C3"/>
    <w:rsid w:val="00766157"/>
    <w:rsid w:val="00791A3E"/>
    <w:rsid w:val="007C2D4C"/>
    <w:rsid w:val="00834E84"/>
    <w:rsid w:val="00877A3D"/>
    <w:rsid w:val="00885648"/>
    <w:rsid w:val="008A59F9"/>
    <w:rsid w:val="008D799B"/>
    <w:rsid w:val="00902F72"/>
    <w:rsid w:val="0092656F"/>
    <w:rsid w:val="00942E3F"/>
    <w:rsid w:val="0097401A"/>
    <w:rsid w:val="009D13F9"/>
    <w:rsid w:val="00A123BA"/>
    <w:rsid w:val="00A94A88"/>
    <w:rsid w:val="00AB6FA5"/>
    <w:rsid w:val="00AC73D4"/>
    <w:rsid w:val="00B6762B"/>
    <w:rsid w:val="00BA7FB5"/>
    <w:rsid w:val="00BF2CEC"/>
    <w:rsid w:val="00C52C7F"/>
    <w:rsid w:val="00C97D4D"/>
    <w:rsid w:val="00CB2C04"/>
    <w:rsid w:val="00D127C8"/>
    <w:rsid w:val="00D43649"/>
    <w:rsid w:val="00D52007"/>
    <w:rsid w:val="00D63376"/>
    <w:rsid w:val="00DA510B"/>
    <w:rsid w:val="00DC5FAE"/>
    <w:rsid w:val="00DC6E7D"/>
    <w:rsid w:val="00DD3990"/>
    <w:rsid w:val="00DD443D"/>
    <w:rsid w:val="00DF142E"/>
    <w:rsid w:val="00E378D3"/>
    <w:rsid w:val="00E5398F"/>
    <w:rsid w:val="00EB6E8D"/>
    <w:rsid w:val="00F04625"/>
    <w:rsid w:val="00F12252"/>
    <w:rsid w:val="00F3010E"/>
    <w:rsid w:val="00F33D6C"/>
    <w:rsid w:val="00F348CE"/>
    <w:rsid w:val="00F770C5"/>
    <w:rsid w:val="00FC27F6"/>
    <w:rsid w:val="00FD443E"/>
    <w:rsid w:val="00FD5877"/>
    <w:rsid w:val="00FE475F"/>
    <w:rsid w:val="00FF5E8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42E"/>
    <w:pPr>
      <w:spacing w:after="0" w:line="240" w:lineRule="auto"/>
      <w:jc w:val="both"/>
    </w:pPr>
    <w:rPr>
      <w:rFonts w:ascii="Calibri" w:eastAsia="SimSun" w:hAnsi="Calibri" w:cs="SimSu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142E"/>
    <w:rPr>
      <w:color w:val="0563C1"/>
      <w:u w:val="single"/>
    </w:rPr>
  </w:style>
  <w:style w:type="paragraph" w:styleId="a4">
    <w:name w:val="List Paragraph"/>
    <w:basedOn w:val="a"/>
    <w:uiPriority w:val="34"/>
    <w:qFormat/>
    <w:rsid w:val="00DF142E"/>
    <w:pPr>
      <w:ind w:firstLine="420"/>
    </w:pPr>
  </w:style>
  <w:style w:type="character" w:styleId="a5">
    <w:name w:val="FollowedHyperlink"/>
    <w:basedOn w:val="a0"/>
    <w:uiPriority w:val="99"/>
    <w:semiHidden/>
    <w:unhideWhenUsed/>
    <w:rsid w:val="0092656F"/>
    <w:rPr>
      <w:color w:val="954F72" w:themeColor="followedHyperlink"/>
      <w:u w:val="single"/>
    </w:rPr>
  </w:style>
  <w:style w:type="paragraph" w:styleId="a6">
    <w:name w:val="Normal (Web)"/>
    <w:basedOn w:val="a"/>
    <w:uiPriority w:val="99"/>
    <w:semiHidden/>
    <w:unhideWhenUsed/>
    <w:rsid w:val="00722739"/>
    <w:pPr>
      <w:spacing w:before="100" w:beforeAutospacing="1" w:after="100" w:afterAutospacing="1"/>
      <w:jc w:val="left"/>
    </w:pPr>
    <w:rPr>
      <w:rFonts w:ascii="SimSun" w:hAnsi="SimSun"/>
      <w:sz w:val="24"/>
      <w:szCs w:val="24"/>
    </w:rPr>
  </w:style>
  <w:style w:type="character" w:styleId="a7">
    <w:name w:val="Strong"/>
    <w:basedOn w:val="a0"/>
    <w:uiPriority w:val="22"/>
    <w:qFormat/>
    <w:rsid w:val="00722739"/>
    <w:rPr>
      <w:b/>
      <w:bCs/>
    </w:rPr>
  </w:style>
  <w:style w:type="character" w:styleId="a8">
    <w:name w:val="Emphasis"/>
    <w:basedOn w:val="a0"/>
    <w:uiPriority w:val="20"/>
    <w:qFormat/>
    <w:rsid w:val="00722739"/>
    <w:rPr>
      <w:i/>
      <w:iCs/>
    </w:rPr>
  </w:style>
  <w:style w:type="character" w:customStyle="1" w:styleId="apple-converted-space">
    <w:name w:val="apple-converted-space"/>
    <w:basedOn w:val="a0"/>
    <w:rsid w:val="00F348CE"/>
  </w:style>
  <w:style w:type="paragraph" w:styleId="a9">
    <w:name w:val="header"/>
    <w:basedOn w:val="a"/>
    <w:link w:val="Char"/>
    <w:uiPriority w:val="99"/>
    <w:unhideWhenUsed/>
    <w:rsid w:val="00402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4026EC"/>
    <w:rPr>
      <w:rFonts w:ascii="Calibri" w:eastAsia="SimSun" w:hAnsi="Calibri" w:cs="SimSun"/>
      <w:sz w:val="18"/>
      <w:szCs w:val="18"/>
    </w:rPr>
  </w:style>
  <w:style w:type="paragraph" w:styleId="aa">
    <w:name w:val="footer"/>
    <w:basedOn w:val="a"/>
    <w:link w:val="Char0"/>
    <w:uiPriority w:val="99"/>
    <w:unhideWhenUsed/>
    <w:rsid w:val="004026EC"/>
    <w:pPr>
      <w:tabs>
        <w:tab w:val="center" w:pos="4153"/>
        <w:tab w:val="right" w:pos="8306"/>
      </w:tabs>
      <w:snapToGrid w:val="0"/>
      <w:jc w:val="left"/>
    </w:pPr>
    <w:rPr>
      <w:sz w:val="18"/>
      <w:szCs w:val="18"/>
    </w:rPr>
  </w:style>
  <w:style w:type="character" w:customStyle="1" w:styleId="Char0">
    <w:name w:val="页脚 Char"/>
    <w:basedOn w:val="a0"/>
    <w:link w:val="aa"/>
    <w:uiPriority w:val="99"/>
    <w:rsid w:val="004026EC"/>
    <w:rPr>
      <w:rFonts w:ascii="Calibri" w:eastAsia="SimSun" w:hAnsi="Calibri" w:cs="SimSun"/>
      <w:sz w:val="18"/>
      <w:szCs w:val="18"/>
    </w:rPr>
  </w:style>
  <w:style w:type="table" w:customStyle="1" w:styleId="GridTable1LightAccent1">
    <w:name w:val="Grid Table 1 Light Accent 1"/>
    <w:basedOn w:val="a1"/>
    <w:uiPriority w:val="46"/>
    <w:rsid w:val="00A123BA"/>
    <w:pPr>
      <w:spacing w:after="0" w:line="240" w:lineRule="auto"/>
    </w:pPr>
    <w:rPr>
      <w:kern w:val="2"/>
      <w:sz w:val="21"/>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ab">
    <w:name w:val="Table Grid"/>
    <w:basedOn w:val="a1"/>
    <w:uiPriority w:val="39"/>
    <w:rsid w:val="0079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09473">
      <w:bodyDiv w:val="1"/>
      <w:marLeft w:val="0"/>
      <w:marRight w:val="0"/>
      <w:marTop w:val="0"/>
      <w:marBottom w:val="0"/>
      <w:divBdr>
        <w:top w:val="none" w:sz="0" w:space="0" w:color="auto"/>
        <w:left w:val="none" w:sz="0" w:space="0" w:color="auto"/>
        <w:bottom w:val="none" w:sz="0" w:space="0" w:color="auto"/>
        <w:right w:val="none" w:sz="0" w:space="0" w:color="auto"/>
      </w:divBdr>
    </w:div>
    <w:div w:id="132254747">
      <w:bodyDiv w:val="1"/>
      <w:marLeft w:val="0"/>
      <w:marRight w:val="0"/>
      <w:marTop w:val="0"/>
      <w:marBottom w:val="0"/>
      <w:divBdr>
        <w:top w:val="none" w:sz="0" w:space="0" w:color="auto"/>
        <w:left w:val="none" w:sz="0" w:space="0" w:color="auto"/>
        <w:bottom w:val="none" w:sz="0" w:space="0" w:color="auto"/>
        <w:right w:val="none" w:sz="0" w:space="0" w:color="auto"/>
      </w:divBdr>
    </w:div>
    <w:div w:id="163131708">
      <w:bodyDiv w:val="1"/>
      <w:marLeft w:val="0"/>
      <w:marRight w:val="0"/>
      <w:marTop w:val="0"/>
      <w:marBottom w:val="0"/>
      <w:divBdr>
        <w:top w:val="none" w:sz="0" w:space="0" w:color="auto"/>
        <w:left w:val="none" w:sz="0" w:space="0" w:color="auto"/>
        <w:bottom w:val="none" w:sz="0" w:space="0" w:color="auto"/>
        <w:right w:val="none" w:sz="0" w:space="0" w:color="auto"/>
      </w:divBdr>
    </w:div>
    <w:div w:id="173420561">
      <w:bodyDiv w:val="1"/>
      <w:marLeft w:val="0"/>
      <w:marRight w:val="0"/>
      <w:marTop w:val="0"/>
      <w:marBottom w:val="0"/>
      <w:divBdr>
        <w:top w:val="none" w:sz="0" w:space="0" w:color="auto"/>
        <w:left w:val="none" w:sz="0" w:space="0" w:color="auto"/>
        <w:bottom w:val="none" w:sz="0" w:space="0" w:color="auto"/>
        <w:right w:val="none" w:sz="0" w:space="0" w:color="auto"/>
      </w:divBdr>
    </w:div>
    <w:div w:id="196088927">
      <w:bodyDiv w:val="1"/>
      <w:marLeft w:val="0"/>
      <w:marRight w:val="0"/>
      <w:marTop w:val="0"/>
      <w:marBottom w:val="0"/>
      <w:divBdr>
        <w:top w:val="none" w:sz="0" w:space="0" w:color="auto"/>
        <w:left w:val="none" w:sz="0" w:space="0" w:color="auto"/>
        <w:bottom w:val="none" w:sz="0" w:space="0" w:color="auto"/>
        <w:right w:val="none" w:sz="0" w:space="0" w:color="auto"/>
      </w:divBdr>
    </w:div>
    <w:div w:id="226887420">
      <w:bodyDiv w:val="1"/>
      <w:marLeft w:val="0"/>
      <w:marRight w:val="0"/>
      <w:marTop w:val="0"/>
      <w:marBottom w:val="0"/>
      <w:divBdr>
        <w:top w:val="none" w:sz="0" w:space="0" w:color="auto"/>
        <w:left w:val="none" w:sz="0" w:space="0" w:color="auto"/>
        <w:bottom w:val="none" w:sz="0" w:space="0" w:color="auto"/>
        <w:right w:val="none" w:sz="0" w:space="0" w:color="auto"/>
      </w:divBdr>
    </w:div>
    <w:div w:id="280919727">
      <w:bodyDiv w:val="1"/>
      <w:marLeft w:val="0"/>
      <w:marRight w:val="0"/>
      <w:marTop w:val="0"/>
      <w:marBottom w:val="0"/>
      <w:divBdr>
        <w:top w:val="none" w:sz="0" w:space="0" w:color="auto"/>
        <w:left w:val="none" w:sz="0" w:space="0" w:color="auto"/>
        <w:bottom w:val="none" w:sz="0" w:space="0" w:color="auto"/>
        <w:right w:val="none" w:sz="0" w:space="0" w:color="auto"/>
      </w:divBdr>
    </w:div>
    <w:div w:id="363679316">
      <w:bodyDiv w:val="1"/>
      <w:marLeft w:val="0"/>
      <w:marRight w:val="0"/>
      <w:marTop w:val="0"/>
      <w:marBottom w:val="0"/>
      <w:divBdr>
        <w:top w:val="none" w:sz="0" w:space="0" w:color="auto"/>
        <w:left w:val="none" w:sz="0" w:space="0" w:color="auto"/>
        <w:bottom w:val="none" w:sz="0" w:space="0" w:color="auto"/>
        <w:right w:val="none" w:sz="0" w:space="0" w:color="auto"/>
      </w:divBdr>
    </w:div>
    <w:div w:id="370422765">
      <w:bodyDiv w:val="1"/>
      <w:marLeft w:val="0"/>
      <w:marRight w:val="0"/>
      <w:marTop w:val="0"/>
      <w:marBottom w:val="0"/>
      <w:divBdr>
        <w:top w:val="none" w:sz="0" w:space="0" w:color="auto"/>
        <w:left w:val="none" w:sz="0" w:space="0" w:color="auto"/>
        <w:bottom w:val="none" w:sz="0" w:space="0" w:color="auto"/>
        <w:right w:val="none" w:sz="0" w:space="0" w:color="auto"/>
      </w:divBdr>
    </w:div>
    <w:div w:id="460197199">
      <w:bodyDiv w:val="1"/>
      <w:marLeft w:val="0"/>
      <w:marRight w:val="0"/>
      <w:marTop w:val="0"/>
      <w:marBottom w:val="0"/>
      <w:divBdr>
        <w:top w:val="none" w:sz="0" w:space="0" w:color="auto"/>
        <w:left w:val="none" w:sz="0" w:space="0" w:color="auto"/>
        <w:bottom w:val="none" w:sz="0" w:space="0" w:color="auto"/>
        <w:right w:val="none" w:sz="0" w:space="0" w:color="auto"/>
      </w:divBdr>
    </w:div>
    <w:div w:id="520510822">
      <w:bodyDiv w:val="1"/>
      <w:marLeft w:val="0"/>
      <w:marRight w:val="0"/>
      <w:marTop w:val="0"/>
      <w:marBottom w:val="0"/>
      <w:divBdr>
        <w:top w:val="none" w:sz="0" w:space="0" w:color="auto"/>
        <w:left w:val="none" w:sz="0" w:space="0" w:color="auto"/>
        <w:bottom w:val="none" w:sz="0" w:space="0" w:color="auto"/>
        <w:right w:val="none" w:sz="0" w:space="0" w:color="auto"/>
      </w:divBdr>
    </w:div>
    <w:div w:id="587426275">
      <w:bodyDiv w:val="1"/>
      <w:marLeft w:val="0"/>
      <w:marRight w:val="0"/>
      <w:marTop w:val="0"/>
      <w:marBottom w:val="0"/>
      <w:divBdr>
        <w:top w:val="none" w:sz="0" w:space="0" w:color="auto"/>
        <w:left w:val="none" w:sz="0" w:space="0" w:color="auto"/>
        <w:bottom w:val="none" w:sz="0" w:space="0" w:color="auto"/>
        <w:right w:val="none" w:sz="0" w:space="0" w:color="auto"/>
      </w:divBdr>
    </w:div>
    <w:div w:id="599219388">
      <w:bodyDiv w:val="1"/>
      <w:marLeft w:val="0"/>
      <w:marRight w:val="0"/>
      <w:marTop w:val="0"/>
      <w:marBottom w:val="0"/>
      <w:divBdr>
        <w:top w:val="none" w:sz="0" w:space="0" w:color="auto"/>
        <w:left w:val="none" w:sz="0" w:space="0" w:color="auto"/>
        <w:bottom w:val="none" w:sz="0" w:space="0" w:color="auto"/>
        <w:right w:val="none" w:sz="0" w:space="0" w:color="auto"/>
      </w:divBdr>
    </w:div>
    <w:div w:id="641808821">
      <w:bodyDiv w:val="1"/>
      <w:marLeft w:val="0"/>
      <w:marRight w:val="0"/>
      <w:marTop w:val="0"/>
      <w:marBottom w:val="0"/>
      <w:divBdr>
        <w:top w:val="none" w:sz="0" w:space="0" w:color="auto"/>
        <w:left w:val="none" w:sz="0" w:space="0" w:color="auto"/>
        <w:bottom w:val="none" w:sz="0" w:space="0" w:color="auto"/>
        <w:right w:val="none" w:sz="0" w:space="0" w:color="auto"/>
      </w:divBdr>
    </w:div>
    <w:div w:id="641930425">
      <w:bodyDiv w:val="1"/>
      <w:marLeft w:val="0"/>
      <w:marRight w:val="0"/>
      <w:marTop w:val="0"/>
      <w:marBottom w:val="0"/>
      <w:divBdr>
        <w:top w:val="none" w:sz="0" w:space="0" w:color="auto"/>
        <w:left w:val="none" w:sz="0" w:space="0" w:color="auto"/>
        <w:bottom w:val="none" w:sz="0" w:space="0" w:color="auto"/>
        <w:right w:val="none" w:sz="0" w:space="0" w:color="auto"/>
      </w:divBdr>
    </w:div>
    <w:div w:id="738598293">
      <w:bodyDiv w:val="1"/>
      <w:marLeft w:val="0"/>
      <w:marRight w:val="0"/>
      <w:marTop w:val="0"/>
      <w:marBottom w:val="0"/>
      <w:divBdr>
        <w:top w:val="none" w:sz="0" w:space="0" w:color="auto"/>
        <w:left w:val="none" w:sz="0" w:space="0" w:color="auto"/>
        <w:bottom w:val="none" w:sz="0" w:space="0" w:color="auto"/>
        <w:right w:val="none" w:sz="0" w:space="0" w:color="auto"/>
      </w:divBdr>
    </w:div>
    <w:div w:id="759061994">
      <w:bodyDiv w:val="1"/>
      <w:marLeft w:val="0"/>
      <w:marRight w:val="0"/>
      <w:marTop w:val="0"/>
      <w:marBottom w:val="0"/>
      <w:divBdr>
        <w:top w:val="none" w:sz="0" w:space="0" w:color="auto"/>
        <w:left w:val="none" w:sz="0" w:space="0" w:color="auto"/>
        <w:bottom w:val="none" w:sz="0" w:space="0" w:color="auto"/>
        <w:right w:val="none" w:sz="0" w:space="0" w:color="auto"/>
      </w:divBdr>
    </w:div>
    <w:div w:id="782576913">
      <w:bodyDiv w:val="1"/>
      <w:marLeft w:val="0"/>
      <w:marRight w:val="0"/>
      <w:marTop w:val="0"/>
      <w:marBottom w:val="0"/>
      <w:divBdr>
        <w:top w:val="none" w:sz="0" w:space="0" w:color="auto"/>
        <w:left w:val="none" w:sz="0" w:space="0" w:color="auto"/>
        <w:bottom w:val="none" w:sz="0" w:space="0" w:color="auto"/>
        <w:right w:val="none" w:sz="0" w:space="0" w:color="auto"/>
      </w:divBdr>
    </w:div>
    <w:div w:id="817724099">
      <w:bodyDiv w:val="1"/>
      <w:marLeft w:val="0"/>
      <w:marRight w:val="0"/>
      <w:marTop w:val="0"/>
      <w:marBottom w:val="0"/>
      <w:divBdr>
        <w:top w:val="none" w:sz="0" w:space="0" w:color="auto"/>
        <w:left w:val="none" w:sz="0" w:space="0" w:color="auto"/>
        <w:bottom w:val="none" w:sz="0" w:space="0" w:color="auto"/>
        <w:right w:val="none" w:sz="0" w:space="0" w:color="auto"/>
      </w:divBdr>
    </w:div>
    <w:div w:id="868908651">
      <w:bodyDiv w:val="1"/>
      <w:marLeft w:val="0"/>
      <w:marRight w:val="0"/>
      <w:marTop w:val="0"/>
      <w:marBottom w:val="0"/>
      <w:divBdr>
        <w:top w:val="none" w:sz="0" w:space="0" w:color="auto"/>
        <w:left w:val="none" w:sz="0" w:space="0" w:color="auto"/>
        <w:bottom w:val="none" w:sz="0" w:space="0" w:color="auto"/>
        <w:right w:val="none" w:sz="0" w:space="0" w:color="auto"/>
      </w:divBdr>
    </w:div>
    <w:div w:id="870991431">
      <w:bodyDiv w:val="1"/>
      <w:marLeft w:val="0"/>
      <w:marRight w:val="0"/>
      <w:marTop w:val="0"/>
      <w:marBottom w:val="0"/>
      <w:divBdr>
        <w:top w:val="none" w:sz="0" w:space="0" w:color="auto"/>
        <w:left w:val="none" w:sz="0" w:space="0" w:color="auto"/>
        <w:bottom w:val="none" w:sz="0" w:space="0" w:color="auto"/>
        <w:right w:val="none" w:sz="0" w:space="0" w:color="auto"/>
      </w:divBdr>
    </w:div>
    <w:div w:id="949245823">
      <w:bodyDiv w:val="1"/>
      <w:marLeft w:val="0"/>
      <w:marRight w:val="0"/>
      <w:marTop w:val="0"/>
      <w:marBottom w:val="0"/>
      <w:divBdr>
        <w:top w:val="none" w:sz="0" w:space="0" w:color="auto"/>
        <w:left w:val="none" w:sz="0" w:space="0" w:color="auto"/>
        <w:bottom w:val="none" w:sz="0" w:space="0" w:color="auto"/>
        <w:right w:val="none" w:sz="0" w:space="0" w:color="auto"/>
      </w:divBdr>
    </w:div>
    <w:div w:id="949700375">
      <w:bodyDiv w:val="1"/>
      <w:marLeft w:val="0"/>
      <w:marRight w:val="0"/>
      <w:marTop w:val="0"/>
      <w:marBottom w:val="0"/>
      <w:divBdr>
        <w:top w:val="none" w:sz="0" w:space="0" w:color="auto"/>
        <w:left w:val="none" w:sz="0" w:space="0" w:color="auto"/>
        <w:bottom w:val="none" w:sz="0" w:space="0" w:color="auto"/>
        <w:right w:val="none" w:sz="0" w:space="0" w:color="auto"/>
      </w:divBdr>
      <w:divsChild>
        <w:div w:id="833642868">
          <w:marLeft w:val="0"/>
          <w:marRight w:val="0"/>
          <w:marTop w:val="0"/>
          <w:marBottom w:val="0"/>
          <w:divBdr>
            <w:top w:val="none" w:sz="0" w:space="0" w:color="auto"/>
            <w:left w:val="none" w:sz="0" w:space="0" w:color="auto"/>
            <w:bottom w:val="none" w:sz="0" w:space="0" w:color="auto"/>
            <w:right w:val="none" w:sz="0" w:space="0" w:color="auto"/>
          </w:divBdr>
          <w:divsChild>
            <w:div w:id="15857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3830">
      <w:bodyDiv w:val="1"/>
      <w:marLeft w:val="0"/>
      <w:marRight w:val="0"/>
      <w:marTop w:val="0"/>
      <w:marBottom w:val="0"/>
      <w:divBdr>
        <w:top w:val="none" w:sz="0" w:space="0" w:color="auto"/>
        <w:left w:val="none" w:sz="0" w:space="0" w:color="auto"/>
        <w:bottom w:val="none" w:sz="0" w:space="0" w:color="auto"/>
        <w:right w:val="none" w:sz="0" w:space="0" w:color="auto"/>
      </w:divBdr>
    </w:div>
    <w:div w:id="970288705">
      <w:bodyDiv w:val="1"/>
      <w:marLeft w:val="0"/>
      <w:marRight w:val="0"/>
      <w:marTop w:val="0"/>
      <w:marBottom w:val="0"/>
      <w:divBdr>
        <w:top w:val="none" w:sz="0" w:space="0" w:color="auto"/>
        <w:left w:val="none" w:sz="0" w:space="0" w:color="auto"/>
        <w:bottom w:val="none" w:sz="0" w:space="0" w:color="auto"/>
        <w:right w:val="none" w:sz="0" w:space="0" w:color="auto"/>
      </w:divBdr>
    </w:div>
    <w:div w:id="1000423612">
      <w:bodyDiv w:val="1"/>
      <w:marLeft w:val="0"/>
      <w:marRight w:val="0"/>
      <w:marTop w:val="0"/>
      <w:marBottom w:val="0"/>
      <w:divBdr>
        <w:top w:val="none" w:sz="0" w:space="0" w:color="auto"/>
        <w:left w:val="none" w:sz="0" w:space="0" w:color="auto"/>
        <w:bottom w:val="none" w:sz="0" w:space="0" w:color="auto"/>
        <w:right w:val="none" w:sz="0" w:space="0" w:color="auto"/>
      </w:divBdr>
    </w:div>
    <w:div w:id="1073553019">
      <w:bodyDiv w:val="1"/>
      <w:marLeft w:val="0"/>
      <w:marRight w:val="0"/>
      <w:marTop w:val="0"/>
      <w:marBottom w:val="0"/>
      <w:divBdr>
        <w:top w:val="none" w:sz="0" w:space="0" w:color="auto"/>
        <w:left w:val="none" w:sz="0" w:space="0" w:color="auto"/>
        <w:bottom w:val="none" w:sz="0" w:space="0" w:color="auto"/>
        <w:right w:val="none" w:sz="0" w:space="0" w:color="auto"/>
      </w:divBdr>
    </w:div>
    <w:div w:id="1124957221">
      <w:bodyDiv w:val="1"/>
      <w:marLeft w:val="0"/>
      <w:marRight w:val="0"/>
      <w:marTop w:val="0"/>
      <w:marBottom w:val="0"/>
      <w:divBdr>
        <w:top w:val="none" w:sz="0" w:space="0" w:color="auto"/>
        <w:left w:val="none" w:sz="0" w:space="0" w:color="auto"/>
        <w:bottom w:val="none" w:sz="0" w:space="0" w:color="auto"/>
        <w:right w:val="none" w:sz="0" w:space="0" w:color="auto"/>
      </w:divBdr>
    </w:div>
    <w:div w:id="1144734202">
      <w:bodyDiv w:val="1"/>
      <w:marLeft w:val="0"/>
      <w:marRight w:val="0"/>
      <w:marTop w:val="0"/>
      <w:marBottom w:val="0"/>
      <w:divBdr>
        <w:top w:val="none" w:sz="0" w:space="0" w:color="auto"/>
        <w:left w:val="none" w:sz="0" w:space="0" w:color="auto"/>
        <w:bottom w:val="none" w:sz="0" w:space="0" w:color="auto"/>
        <w:right w:val="none" w:sz="0" w:space="0" w:color="auto"/>
      </w:divBdr>
    </w:div>
    <w:div w:id="1265190952">
      <w:bodyDiv w:val="1"/>
      <w:marLeft w:val="0"/>
      <w:marRight w:val="0"/>
      <w:marTop w:val="0"/>
      <w:marBottom w:val="0"/>
      <w:divBdr>
        <w:top w:val="none" w:sz="0" w:space="0" w:color="auto"/>
        <w:left w:val="none" w:sz="0" w:space="0" w:color="auto"/>
        <w:bottom w:val="none" w:sz="0" w:space="0" w:color="auto"/>
        <w:right w:val="none" w:sz="0" w:space="0" w:color="auto"/>
      </w:divBdr>
    </w:div>
    <w:div w:id="1310356969">
      <w:bodyDiv w:val="1"/>
      <w:marLeft w:val="0"/>
      <w:marRight w:val="0"/>
      <w:marTop w:val="0"/>
      <w:marBottom w:val="0"/>
      <w:divBdr>
        <w:top w:val="none" w:sz="0" w:space="0" w:color="auto"/>
        <w:left w:val="none" w:sz="0" w:space="0" w:color="auto"/>
        <w:bottom w:val="none" w:sz="0" w:space="0" w:color="auto"/>
        <w:right w:val="none" w:sz="0" w:space="0" w:color="auto"/>
      </w:divBdr>
    </w:div>
    <w:div w:id="1315448583">
      <w:bodyDiv w:val="1"/>
      <w:marLeft w:val="0"/>
      <w:marRight w:val="0"/>
      <w:marTop w:val="0"/>
      <w:marBottom w:val="0"/>
      <w:divBdr>
        <w:top w:val="none" w:sz="0" w:space="0" w:color="auto"/>
        <w:left w:val="none" w:sz="0" w:space="0" w:color="auto"/>
        <w:bottom w:val="none" w:sz="0" w:space="0" w:color="auto"/>
        <w:right w:val="none" w:sz="0" w:space="0" w:color="auto"/>
      </w:divBdr>
    </w:div>
    <w:div w:id="1371496374">
      <w:bodyDiv w:val="1"/>
      <w:marLeft w:val="0"/>
      <w:marRight w:val="0"/>
      <w:marTop w:val="0"/>
      <w:marBottom w:val="0"/>
      <w:divBdr>
        <w:top w:val="none" w:sz="0" w:space="0" w:color="auto"/>
        <w:left w:val="none" w:sz="0" w:space="0" w:color="auto"/>
        <w:bottom w:val="none" w:sz="0" w:space="0" w:color="auto"/>
        <w:right w:val="none" w:sz="0" w:space="0" w:color="auto"/>
      </w:divBdr>
    </w:div>
    <w:div w:id="1377121806">
      <w:bodyDiv w:val="1"/>
      <w:marLeft w:val="0"/>
      <w:marRight w:val="0"/>
      <w:marTop w:val="0"/>
      <w:marBottom w:val="0"/>
      <w:divBdr>
        <w:top w:val="none" w:sz="0" w:space="0" w:color="auto"/>
        <w:left w:val="none" w:sz="0" w:space="0" w:color="auto"/>
        <w:bottom w:val="none" w:sz="0" w:space="0" w:color="auto"/>
        <w:right w:val="none" w:sz="0" w:space="0" w:color="auto"/>
      </w:divBdr>
    </w:div>
    <w:div w:id="1413315635">
      <w:bodyDiv w:val="1"/>
      <w:marLeft w:val="0"/>
      <w:marRight w:val="0"/>
      <w:marTop w:val="0"/>
      <w:marBottom w:val="0"/>
      <w:divBdr>
        <w:top w:val="none" w:sz="0" w:space="0" w:color="auto"/>
        <w:left w:val="none" w:sz="0" w:space="0" w:color="auto"/>
        <w:bottom w:val="none" w:sz="0" w:space="0" w:color="auto"/>
        <w:right w:val="none" w:sz="0" w:space="0" w:color="auto"/>
      </w:divBdr>
    </w:div>
    <w:div w:id="1630239574">
      <w:bodyDiv w:val="1"/>
      <w:marLeft w:val="0"/>
      <w:marRight w:val="0"/>
      <w:marTop w:val="0"/>
      <w:marBottom w:val="0"/>
      <w:divBdr>
        <w:top w:val="none" w:sz="0" w:space="0" w:color="auto"/>
        <w:left w:val="none" w:sz="0" w:space="0" w:color="auto"/>
        <w:bottom w:val="none" w:sz="0" w:space="0" w:color="auto"/>
        <w:right w:val="none" w:sz="0" w:space="0" w:color="auto"/>
      </w:divBdr>
    </w:div>
    <w:div w:id="1637252614">
      <w:bodyDiv w:val="1"/>
      <w:marLeft w:val="0"/>
      <w:marRight w:val="0"/>
      <w:marTop w:val="0"/>
      <w:marBottom w:val="0"/>
      <w:divBdr>
        <w:top w:val="none" w:sz="0" w:space="0" w:color="auto"/>
        <w:left w:val="none" w:sz="0" w:space="0" w:color="auto"/>
        <w:bottom w:val="none" w:sz="0" w:space="0" w:color="auto"/>
        <w:right w:val="none" w:sz="0" w:space="0" w:color="auto"/>
      </w:divBdr>
    </w:div>
    <w:div w:id="1650937918">
      <w:bodyDiv w:val="1"/>
      <w:marLeft w:val="0"/>
      <w:marRight w:val="0"/>
      <w:marTop w:val="0"/>
      <w:marBottom w:val="0"/>
      <w:divBdr>
        <w:top w:val="none" w:sz="0" w:space="0" w:color="auto"/>
        <w:left w:val="none" w:sz="0" w:space="0" w:color="auto"/>
        <w:bottom w:val="none" w:sz="0" w:space="0" w:color="auto"/>
        <w:right w:val="none" w:sz="0" w:space="0" w:color="auto"/>
      </w:divBdr>
    </w:div>
    <w:div w:id="1667050447">
      <w:bodyDiv w:val="1"/>
      <w:marLeft w:val="0"/>
      <w:marRight w:val="0"/>
      <w:marTop w:val="0"/>
      <w:marBottom w:val="0"/>
      <w:divBdr>
        <w:top w:val="none" w:sz="0" w:space="0" w:color="auto"/>
        <w:left w:val="none" w:sz="0" w:space="0" w:color="auto"/>
        <w:bottom w:val="none" w:sz="0" w:space="0" w:color="auto"/>
        <w:right w:val="none" w:sz="0" w:space="0" w:color="auto"/>
      </w:divBdr>
    </w:div>
    <w:div w:id="1673754194">
      <w:bodyDiv w:val="1"/>
      <w:marLeft w:val="0"/>
      <w:marRight w:val="0"/>
      <w:marTop w:val="0"/>
      <w:marBottom w:val="0"/>
      <w:divBdr>
        <w:top w:val="none" w:sz="0" w:space="0" w:color="auto"/>
        <w:left w:val="none" w:sz="0" w:space="0" w:color="auto"/>
        <w:bottom w:val="none" w:sz="0" w:space="0" w:color="auto"/>
        <w:right w:val="none" w:sz="0" w:space="0" w:color="auto"/>
      </w:divBdr>
    </w:div>
    <w:div w:id="1685355263">
      <w:bodyDiv w:val="1"/>
      <w:marLeft w:val="0"/>
      <w:marRight w:val="0"/>
      <w:marTop w:val="0"/>
      <w:marBottom w:val="0"/>
      <w:divBdr>
        <w:top w:val="none" w:sz="0" w:space="0" w:color="auto"/>
        <w:left w:val="none" w:sz="0" w:space="0" w:color="auto"/>
        <w:bottom w:val="none" w:sz="0" w:space="0" w:color="auto"/>
        <w:right w:val="none" w:sz="0" w:space="0" w:color="auto"/>
      </w:divBdr>
    </w:div>
    <w:div w:id="1716194340">
      <w:bodyDiv w:val="1"/>
      <w:marLeft w:val="0"/>
      <w:marRight w:val="0"/>
      <w:marTop w:val="0"/>
      <w:marBottom w:val="0"/>
      <w:divBdr>
        <w:top w:val="none" w:sz="0" w:space="0" w:color="auto"/>
        <w:left w:val="none" w:sz="0" w:space="0" w:color="auto"/>
        <w:bottom w:val="none" w:sz="0" w:space="0" w:color="auto"/>
        <w:right w:val="none" w:sz="0" w:space="0" w:color="auto"/>
      </w:divBdr>
    </w:div>
    <w:div w:id="1757633029">
      <w:bodyDiv w:val="1"/>
      <w:marLeft w:val="0"/>
      <w:marRight w:val="0"/>
      <w:marTop w:val="0"/>
      <w:marBottom w:val="0"/>
      <w:divBdr>
        <w:top w:val="none" w:sz="0" w:space="0" w:color="auto"/>
        <w:left w:val="none" w:sz="0" w:space="0" w:color="auto"/>
        <w:bottom w:val="none" w:sz="0" w:space="0" w:color="auto"/>
        <w:right w:val="none" w:sz="0" w:space="0" w:color="auto"/>
      </w:divBdr>
    </w:div>
    <w:div w:id="1766143781">
      <w:bodyDiv w:val="1"/>
      <w:marLeft w:val="0"/>
      <w:marRight w:val="0"/>
      <w:marTop w:val="0"/>
      <w:marBottom w:val="0"/>
      <w:divBdr>
        <w:top w:val="none" w:sz="0" w:space="0" w:color="auto"/>
        <w:left w:val="none" w:sz="0" w:space="0" w:color="auto"/>
        <w:bottom w:val="none" w:sz="0" w:space="0" w:color="auto"/>
        <w:right w:val="none" w:sz="0" w:space="0" w:color="auto"/>
      </w:divBdr>
    </w:div>
    <w:div w:id="1888880128">
      <w:bodyDiv w:val="1"/>
      <w:marLeft w:val="0"/>
      <w:marRight w:val="0"/>
      <w:marTop w:val="0"/>
      <w:marBottom w:val="0"/>
      <w:divBdr>
        <w:top w:val="none" w:sz="0" w:space="0" w:color="auto"/>
        <w:left w:val="none" w:sz="0" w:space="0" w:color="auto"/>
        <w:bottom w:val="none" w:sz="0" w:space="0" w:color="auto"/>
        <w:right w:val="none" w:sz="0" w:space="0" w:color="auto"/>
      </w:divBdr>
    </w:div>
    <w:div w:id="1943369883">
      <w:bodyDiv w:val="1"/>
      <w:marLeft w:val="0"/>
      <w:marRight w:val="0"/>
      <w:marTop w:val="0"/>
      <w:marBottom w:val="0"/>
      <w:divBdr>
        <w:top w:val="none" w:sz="0" w:space="0" w:color="auto"/>
        <w:left w:val="none" w:sz="0" w:space="0" w:color="auto"/>
        <w:bottom w:val="none" w:sz="0" w:space="0" w:color="auto"/>
        <w:right w:val="none" w:sz="0" w:space="0" w:color="auto"/>
      </w:divBdr>
    </w:div>
    <w:div w:id="1954558898">
      <w:bodyDiv w:val="1"/>
      <w:marLeft w:val="0"/>
      <w:marRight w:val="0"/>
      <w:marTop w:val="0"/>
      <w:marBottom w:val="0"/>
      <w:divBdr>
        <w:top w:val="none" w:sz="0" w:space="0" w:color="auto"/>
        <w:left w:val="none" w:sz="0" w:space="0" w:color="auto"/>
        <w:bottom w:val="none" w:sz="0" w:space="0" w:color="auto"/>
        <w:right w:val="none" w:sz="0" w:space="0" w:color="auto"/>
      </w:divBdr>
    </w:div>
    <w:div w:id="20955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ukekunshan.edu.cn/en/academics/undergraduate-global-learning-semester/courses" TargetMode="Externa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mms-dku-info@fuqua.duke.edu"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v.youku.com/v_show/id_XMTMxMTkyNDgzMg==.html?from=y1.7-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dukekunshan.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dukekunshan.edu.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s.fuqua.duke.edu/duke-mms/tag/mms-dku" TargetMode="External"/><Relationship Id="rId23" Type="http://schemas.openxmlformats.org/officeDocument/2006/relationships/header" Target="header1.xml"/><Relationship Id="rId10" Type="http://schemas.openxmlformats.org/officeDocument/2006/relationships/hyperlink" Target="https://dukekunshan.edu.cn/zh/education-future-now/undergraduate-global-learning-semester/peer-advisors" TargetMode="External"/><Relationship Id="rId19" Type="http://schemas.openxmlformats.org/officeDocument/2006/relationships/hyperlink" Target="mailto:mms-education@dukekunshan.edu.cn" TargetMode="External"/><Relationship Id="rId4" Type="http://schemas.openxmlformats.org/officeDocument/2006/relationships/settings" Target="settings.xml"/><Relationship Id="rId9" Type="http://schemas.openxmlformats.org/officeDocument/2006/relationships/hyperlink" Target="mailto:admissions@dku.edu.cn" TargetMode="External"/><Relationship Id="rId14" Type="http://schemas.openxmlformats.org/officeDocument/2006/relationships/hyperlink" Target="http://www.fuqua.duke.edu/" TargetMode="External"/><Relationship Id="rId22" Type="http://schemas.openxmlformats.org/officeDocument/2006/relationships/hyperlink" Target="http://www.fuqua.duk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1C86-916B-AB4B-BB68-324B31D5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778</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Sichuan University</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Guan</dc:creator>
  <cp:keywords/>
  <dc:description/>
  <cp:lastModifiedBy>Dell</cp:lastModifiedBy>
  <cp:revision>2</cp:revision>
  <dcterms:created xsi:type="dcterms:W3CDTF">2016-03-23T02:12:00Z</dcterms:created>
  <dcterms:modified xsi:type="dcterms:W3CDTF">2016-03-23T02:12:00Z</dcterms:modified>
</cp:coreProperties>
</file>