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29" w:rsidRPr="00F83C29" w:rsidRDefault="00F83C29" w:rsidP="00F83C29">
      <w:pPr>
        <w:spacing w:line="360" w:lineRule="exact"/>
        <w:jc w:val="center"/>
        <w:rPr>
          <w:rFonts w:ascii="Times New Roman" w:eastAsia="宋体" w:hAnsi="Times New Roman" w:cs="Times New Roman" w:hint="eastAsia"/>
          <w:b/>
          <w:sz w:val="32"/>
          <w:szCs w:val="24"/>
          <w:lang w:eastAsia="zh-CN"/>
        </w:rPr>
      </w:pPr>
      <w:r w:rsidRPr="00F83C29">
        <w:rPr>
          <w:rFonts w:ascii="Times New Roman" w:eastAsia="宋体" w:hAnsi="Times New Roman" w:cs="Times New Roman" w:hint="eastAsia"/>
          <w:b/>
          <w:sz w:val="32"/>
          <w:szCs w:val="24"/>
          <w:lang w:eastAsia="zh-CN"/>
        </w:rPr>
        <w:t>台科大</w:t>
      </w:r>
      <w:r w:rsidRPr="00F83C29">
        <w:rPr>
          <w:rFonts w:ascii="Times New Roman" w:eastAsia="宋体" w:hAnsi="Times New Roman" w:cs="Times New Roman"/>
          <w:b/>
          <w:sz w:val="32"/>
          <w:szCs w:val="24"/>
          <w:lang w:eastAsia="zh-CN"/>
        </w:rPr>
        <w:t>2019</w:t>
      </w:r>
      <w:r w:rsidRPr="00F83C29">
        <w:rPr>
          <w:rFonts w:ascii="Times New Roman" w:eastAsia="宋体" w:hAnsi="Times New Roman" w:cs="Times New Roman" w:hint="eastAsia"/>
          <w:b/>
          <w:sz w:val="32"/>
          <w:szCs w:val="24"/>
          <w:lang w:eastAsia="zh-CN"/>
        </w:rPr>
        <w:t>秋季「大陆地区赴台交换学生计划」</w:t>
      </w:r>
    </w:p>
    <w:p w:rsidR="00163FEC" w:rsidRPr="00C04BD8" w:rsidRDefault="00163FEC" w:rsidP="00163FEC">
      <w:pPr>
        <w:spacing w:line="360" w:lineRule="exact"/>
        <w:rPr>
          <w:rFonts w:ascii="Times New Roman" w:eastAsia="DFKai-SB" w:hAnsi="Times New Roman" w:cs="Times New Roman"/>
          <w:szCs w:val="24"/>
        </w:rPr>
      </w:pPr>
    </w:p>
    <w:p w:rsidR="00F83C29" w:rsidRPr="00F83C29" w:rsidRDefault="00F83C29" w:rsidP="00F83C29">
      <w:pPr>
        <w:spacing w:line="360" w:lineRule="exact"/>
        <w:jc w:val="both"/>
        <w:rPr>
          <w:rFonts w:ascii="Times New Roman" w:eastAsia="宋体" w:hAnsi="Times New Roman" w:cs="Times New Roman" w:hint="eastAsia"/>
          <w:color w:val="353334"/>
          <w:szCs w:val="24"/>
          <w:shd w:val="clear" w:color="auto" w:fill="FFFFFF"/>
          <w:lang w:eastAsia="zh-CN"/>
        </w:rPr>
      </w:pPr>
    </w:p>
    <w:p w:rsidR="003134F7" w:rsidRPr="00C04BD8" w:rsidRDefault="00F83C29" w:rsidP="003134F7">
      <w:pPr>
        <w:spacing w:line="360" w:lineRule="exact"/>
        <w:jc w:val="both"/>
        <w:rPr>
          <w:rFonts w:ascii="Times New Roman" w:eastAsia="DFKai-SB" w:hAnsi="Times New Roman" w:cs="Times New Roman"/>
          <w:color w:val="353334"/>
          <w:szCs w:val="24"/>
          <w:shd w:val="clear" w:color="auto" w:fill="FFFFFF"/>
        </w:rPr>
      </w:pPr>
      <w:r w:rsidRPr="00F83C29">
        <w:rPr>
          <w:rFonts w:ascii="PMingLiU" w:eastAsia="宋体" w:hAnsi="PMingLiU" w:cs="PMingLiU" w:hint="eastAsia"/>
          <w:color w:val="353334"/>
          <w:szCs w:val="24"/>
          <w:shd w:val="clear" w:color="auto" w:fill="FFFFFF"/>
          <w:lang w:eastAsia="zh-CN"/>
        </w:rPr>
        <w:t>※</w:t>
      </w:r>
      <w:r w:rsidRPr="00F83C29">
        <w:rPr>
          <w:rFonts w:ascii="Times New Roman" w:eastAsia="宋体" w:hAnsi="Times New Roman" w:cs="Times New Roman"/>
          <w:color w:val="353334"/>
          <w:szCs w:val="24"/>
          <w:shd w:val="clear" w:color="auto" w:fill="FFFFFF"/>
          <w:lang w:eastAsia="zh-CN"/>
        </w:rPr>
        <w:t xml:space="preserve"> </w:t>
      </w:r>
      <w:r w:rsidRPr="00F83C29">
        <w:rPr>
          <w:rFonts w:ascii="Times New Roman" w:eastAsia="宋体" w:hAnsi="Times New Roman" w:cs="Times New Roman" w:hint="eastAsia"/>
          <w:color w:val="353334"/>
          <w:szCs w:val="24"/>
          <w:shd w:val="clear" w:color="auto" w:fill="FFFFFF"/>
          <w:lang w:eastAsia="zh-CN"/>
        </w:rPr>
        <w:t>烦请同学留意：获推荐之学生须经各系所审查申请资格，经系所正式录取后方取得来台交流之机会，本校保留审查交换学生入学之最后权利。</w:t>
      </w:r>
    </w:p>
    <w:p w:rsidR="003134F7" w:rsidRPr="00C04BD8" w:rsidRDefault="003134F7" w:rsidP="00163FEC">
      <w:pPr>
        <w:spacing w:line="360" w:lineRule="exact"/>
        <w:jc w:val="both"/>
        <w:rPr>
          <w:rFonts w:ascii="Times New Roman" w:eastAsia="DFKai-SB" w:hAnsi="Times New Roman" w:cs="Times New Roman"/>
          <w:szCs w:val="24"/>
        </w:rPr>
      </w:pPr>
    </w:p>
    <w:p w:rsidR="00163FEC" w:rsidRPr="00F83C29" w:rsidRDefault="00F83C29" w:rsidP="00163FEC">
      <w:pPr>
        <w:spacing w:line="360" w:lineRule="exact"/>
        <w:jc w:val="both"/>
        <w:rPr>
          <w:rFonts w:ascii="Times New Roman" w:eastAsia="DFKai-SB" w:hAnsi="Times New Roman" w:cs="Times New Roman"/>
          <w:b/>
          <w:szCs w:val="24"/>
        </w:rPr>
      </w:pPr>
      <w:r w:rsidRPr="00F83C29">
        <w:rPr>
          <w:rFonts w:ascii="Times New Roman" w:eastAsia="宋体" w:hAnsi="Times New Roman" w:cs="Times New Roman" w:hint="eastAsia"/>
          <w:b/>
          <w:szCs w:val="24"/>
          <w:lang w:eastAsia="zh-CN"/>
        </w:rPr>
        <w:t>注意事项：</w:t>
      </w:r>
    </w:p>
    <w:p w:rsidR="003134F7" w:rsidRPr="00F83C29" w:rsidRDefault="00F83C29" w:rsidP="003134F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b/>
          <w:kern w:val="0"/>
        </w:rPr>
      </w:pPr>
      <w:r w:rsidRPr="00F83C29">
        <w:rPr>
          <w:rFonts w:ascii="Times New Roman" w:eastAsia="宋体" w:hAnsi="Times New Roman" w:cs="Times New Roman" w:hint="eastAsia"/>
          <w:b/>
          <w:kern w:val="0"/>
          <w:lang w:eastAsia="zh-CN"/>
        </w:rPr>
        <w:t>费用：</w:t>
      </w:r>
    </w:p>
    <w:p w:rsidR="003134F7" w:rsidRPr="00C04BD8" w:rsidRDefault="00F83C29" w:rsidP="003134F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学杂费：公费交换生免缴；自费</w:t>
      </w:r>
      <w:proofErr w:type="gramStart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交换生依来校</w:t>
      </w:r>
      <w:proofErr w:type="gramEnd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就读之各院系别而定。（详细收费标准请依本校教务处公告之本学年度版本为主。）</w:t>
      </w:r>
    </w:p>
    <w:p w:rsidR="003134F7" w:rsidRPr="00C04BD8" w:rsidRDefault="00F83C29" w:rsidP="003134F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请于来台前，自行向当地保险公司购买海外医疗保险，以支付在台期间可能产生之医疗费用。</w:t>
      </w:r>
    </w:p>
    <w:p w:rsidR="003134F7" w:rsidRPr="00C04BD8" w:rsidRDefault="003134F7" w:rsidP="003134F7">
      <w:p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</w:p>
    <w:p w:rsidR="003134F7" w:rsidRPr="00F83C29" w:rsidRDefault="00F83C29" w:rsidP="003134F7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b/>
          <w:kern w:val="0"/>
        </w:rPr>
      </w:pPr>
      <w:r w:rsidRPr="00F83C29">
        <w:rPr>
          <w:rFonts w:ascii="Times New Roman" w:eastAsia="宋体" w:hAnsi="Times New Roman" w:cs="Times New Roman" w:hint="eastAsia"/>
          <w:b/>
          <w:kern w:val="0"/>
          <w:lang w:eastAsia="zh-CN"/>
        </w:rPr>
        <w:t>开放交换申请学院系所：</w:t>
      </w:r>
    </w:p>
    <w:p w:rsidR="003134F7" w:rsidRPr="00C04BD8" w:rsidRDefault="00F83C29" w:rsidP="003134F7">
      <w:pPr>
        <w:pStyle w:val="a3"/>
        <w:numPr>
          <w:ilvl w:val="1"/>
          <w:numId w:val="6"/>
        </w:numPr>
        <w:autoSpaceDE w:val="0"/>
        <w:autoSpaceDN w:val="0"/>
        <w:adjustRightInd w:val="0"/>
        <w:ind w:leftChars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工程学院：自动化及控制研究所、机械工程系、材料科学与工程学系、营建工程系、化学工程系。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proofErr w:type="gramStart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电资学院</w:t>
      </w:r>
      <w:proofErr w:type="gramEnd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：光电工程研究所、电子工程系、电机工程系、资讯工程系。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管理学院：财务金融研究所、工业管理系</w:t>
      </w:r>
      <w:r w:rsidRPr="00F83C29">
        <w:rPr>
          <w:rFonts w:ascii="Times New Roman" w:eastAsia="宋体" w:hAnsi="Times New Roman" w:cs="Times New Roman"/>
          <w:kern w:val="0"/>
          <w:lang w:eastAsia="zh-CN"/>
        </w:rPr>
        <w:t>(</w:t>
      </w: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限研究生</w:t>
      </w:r>
      <w:r w:rsidRPr="00F83C29">
        <w:rPr>
          <w:rFonts w:ascii="Times New Roman" w:eastAsia="宋体" w:hAnsi="Times New Roman" w:cs="Times New Roman"/>
          <w:kern w:val="0"/>
          <w:lang w:eastAsia="zh-CN"/>
        </w:rPr>
        <w:t>)</w:t>
      </w: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、企业管理系、信息管理系。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设计学院：设计研究所、建筑系、工商业设计系。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人文社会学院：数字学习与教育研究所、应用外语系。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应用科技学院：工程技术研究所。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智慧财产学院：科技管理研究所、专利研究所。</w:t>
      </w:r>
    </w:p>
    <w:p w:rsidR="003134F7" w:rsidRPr="00C04BD8" w:rsidRDefault="00F83C29" w:rsidP="003134F7">
      <w:pPr>
        <w:autoSpaceDE w:val="0"/>
        <w:autoSpaceDN w:val="0"/>
        <w:adjustRightInd w:val="0"/>
        <w:ind w:leftChars="-28" w:left="-67" w:firstLineChars="200" w:firstLine="480"/>
        <w:jc w:val="both"/>
        <w:rPr>
          <w:rFonts w:ascii="Times New Roman" w:eastAsia="DFKai-SB" w:hAnsi="Times New Roman" w:cs="Times New Roman"/>
          <w:color w:val="FF0000"/>
          <w:kern w:val="0"/>
        </w:rPr>
      </w:pPr>
      <w:r w:rsidRPr="00F83C29">
        <w:rPr>
          <w:rFonts w:ascii="Times New Roman" w:eastAsia="宋体" w:hAnsi="Times New Roman" w:cs="Times New Roman" w:hint="eastAsia"/>
          <w:color w:val="FF0000"/>
          <w:kern w:val="0"/>
          <w:lang w:eastAsia="zh-CN"/>
        </w:rPr>
        <w:t>＊交换学制以本科申请本科、研究所申请研究所为原则。</w:t>
      </w:r>
    </w:p>
    <w:p w:rsidR="003134F7" w:rsidRPr="00C04BD8" w:rsidRDefault="00F83C29" w:rsidP="003134F7">
      <w:pPr>
        <w:autoSpaceDE w:val="0"/>
        <w:autoSpaceDN w:val="0"/>
        <w:adjustRightInd w:val="0"/>
        <w:ind w:leftChars="178" w:left="708" w:hangingChars="117" w:hanging="281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＊倘该学期单一系所申请人数超过可受理人数，除本校校内协调外，将依申请人数比例配额方式办理。</w:t>
      </w:r>
    </w:p>
    <w:p w:rsidR="003134F7" w:rsidRPr="00C04BD8" w:rsidRDefault="003134F7" w:rsidP="003134F7">
      <w:pPr>
        <w:autoSpaceDE w:val="0"/>
        <w:autoSpaceDN w:val="0"/>
        <w:adjustRightInd w:val="0"/>
        <w:ind w:leftChars="178" w:left="708" w:hangingChars="117" w:hanging="281"/>
        <w:jc w:val="both"/>
        <w:rPr>
          <w:rFonts w:ascii="Times New Roman" w:eastAsia="DFKai-SB" w:hAnsi="Times New Roman" w:cs="Times New Roman"/>
          <w:kern w:val="0"/>
        </w:rPr>
      </w:pPr>
    </w:p>
    <w:p w:rsidR="003134F7" w:rsidRPr="00F83C29" w:rsidRDefault="00F83C29" w:rsidP="003134F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b/>
          <w:kern w:val="0"/>
        </w:rPr>
      </w:pPr>
      <w:r w:rsidRPr="00F83C29">
        <w:rPr>
          <w:rFonts w:ascii="Times New Roman" w:eastAsia="宋体" w:hAnsi="Times New Roman" w:cs="Times New Roman" w:hint="eastAsia"/>
          <w:b/>
          <w:kern w:val="0"/>
          <w:lang w:eastAsia="zh-CN"/>
        </w:rPr>
        <w:t>报到、注册、选课与住宿：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交换生经通知录取后，本处即进行代办入台许可证，代办及相关费用（每人新台币</w:t>
      </w:r>
      <w:r w:rsidRPr="00F83C29">
        <w:rPr>
          <w:rFonts w:ascii="Times New Roman" w:eastAsia="宋体" w:hAnsi="Times New Roman" w:cs="Times New Roman"/>
          <w:kern w:val="0"/>
          <w:lang w:eastAsia="zh-CN"/>
        </w:rPr>
        <w:t>1,000</w:t>
      </w: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元整）；因该笔费用无法退费，倘事后取消来台交换，交换生仍需支付本处代垫费用。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本校交换生自</w:t>
      </w:r>
      <w:r w:rsidRPr="00F83C29">
        <w:rPr>
          <w:rFonts w:ascii="Times New Roman" w:eastAsia="宋体" w:hAnsi="Times New Roman" w:cs="Times New Roman"/>
          <w:kern w:val="0"/>
          <w:lang w:eastAsia="zh-CN"/>
        </w:rPr>
        <w:t>2016</w:t>
      </w:r>
      <w:proofErr w:type="gramStart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秋季班起改</w:t>
      </w:r>
      <w:proofErr w:type="gramEnd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采在线选课模式，请于规定</w:t>
      </w:r>
      <w:proofErr w:type="gramStart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时程内完成</w:t>
      </w:r>
      <w:proofErr w:type="gramEnd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预选课，如有任何疑问请洽本校教务处承办人员</w:t>
      </w:r>
      <w:r w:rsidRPr="00F83C29">
        <w:rPr>
          <w:rFonts w:ascii="Times New Roman" w:eastAsia="宋体" w:hAnsi="Times New Roman" w:cs="Times New Roman"/>
          <w:kern w:val="0"/>
          <w:lang w:eastAsia="zh-CN"/>
        </w:rPr>
        <w:t>(</w:t>
      </w:r>
      <w:hyperlink r:id="rId8" w:history="1">
        <w:r w:rsidRPr="00F83C29">
          <w:rPr>
            <w:rStyle w:val="a5"/>
            <w:rFonts w:ascii="Times New Roman" w:eastAsia="宋体" w:hAnsi="Times New Roman" w:cs="Times New Roman"/>
            <w:kern w:val="0"/>
            <w:lang w:eastAsia="zh-CN"/>
          </w:rPr>
          <w:t>http://www.academic.ntust.edu.tw/home.php</w:t>
        </w:r>
      </w:hyperlink>
      <w:r w:rsidRPr="00F83C29">
        <w:rPr>
          <w:rFonts w:ascii="Times New Roman" w:eastAsia="宋体" w:hAnsi="Times New Roman" w:cs="Times New Roman"/>
          <w:kern w:val="0"/>
          <w:lang w:eastAsia="zh-CN"/>
        </w:rPr>
        <w:t xml:space="preserve"> )</w:t>
      </w: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交换生抵达学校后，以及学期结束准备返回前，皆须依规定办理入学及离校手续。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color w:val="FF0000"/>
          <w:kern w:val="0"/>
        </w:rPr>
      </w:pPr>
      <w:r w:rsidRPr="00F83C29">
        <w:rPr>
          <w:rFonts w:ascii="Times New Roman" w:eastAsia="宋体" w:hAnsi="Times New Roman" w:cs="Times New Roman" w:hint="eastAsia"/>
          <w:color w:val="FF0000"/>
          <w:kern w:val="0"/>
          <w:lang w:eastAsia="zh-CN"/>
        </w:rPr>
        <w:t>住宿</w:t>
      </w:r>
      <w:r w:rsidRPr="00F83C29">
        <w:rPr>
          <w:rFonts w:ascii="Times New Roman" w:eastAsia="宋体" w:hAnsi="Times New Roman" w:cs="Times New Roman"/>
          <w:color w:val="FF0000"/>
          <w:kern w:val="0"/>
          <w:lang w:eastAsia="zh-CN"/>
        </w:rPr>
        <w:t>:</w:t>
      </w:r>
      <w:r w:rsidRPr="00F83C29">
        <w:rPr>
          <w:rFonts w:ascii="Times New Roman" w:eastAsia="宋体" w:hAnsi="Times New Roman" w:cs="Times New Roman" w:hint="eastAsia"/>
          <w:color w:val="FF0000"/>
          <w:kern w:val="0"/>
          <w:lang w:eastAsia="zh-CN"/>
        </w:rPr>
        <w:t>因本校宿舍拆除重建中，无法提供交换生住宿。</w:t>
      </w:r>
      <w:proofErr w:type="gramStart"/>
      <w:r w:rsidRPr="00F83C29">
        <w:rPr>
          <w:rFonts w:ascii="Times New Roman" w:eastAsia="宋体" w:hAnsi="Times New Roman" w:cs="Times New Roman" w:hint="eastAsia"/>
          <w:color w:val="FF0000"/>
          <w:kern w:val="0"/>
          <w:lang w:eastAsia="zh-CN"/>
        </w:rPr>
        <w:t>交换生需自行</w:t>
      </w:r>
      <w:proofErr w:type="gramEnd"/>
      <w:r w:rsidRPr="00F83C29">
        <w:rPr>
          <w:rFonts w:ascii="Times New Roman" w:eastAsia="宋体" w:hAnsi="Times New Roman" w:cs="Times New Roman" w:hint="eastAsia"/>
          <w:color w:val="FF0000"/>
          <w:kern w:val="0"/>
          <w:lang w:eastAsia="zh-CN"/>
        </w:rPr>
        <w:t>在校外租屋。</w:t>
      </w:r>
    </w:p>
    <w:p w:rsidR="003134F7" w:rsidRPr="00C04BD8" w:rsidRDefault="003134F7" w:rsidP="003134F7">
      <w:pPr>
        <w:autoSpaceDE w:val="0"/>
        <w:autoSpaceDN w:val="0"/>
        <w:adjustRightInd w:val="0"/>
        <w:ind w:left="975"/>
        <w:jc w:val="both"/>
        <w:rPr>
          <w:rFonts w:ascii="Times New Roman" w:eastAsia="DFKai-SB" w:hAnsi="Times New Roman" w:cs="Times New Roman"/>
          <w:color w:val="FF0000"/>
          <w:kern w:val="0"/>
        </w:rPr>
      </w:pPr>
    </w:p>
    <w:p w:rsidR="003134F7" w:rsidRPr="00F83C29" w:rsidRDefault="00F83C29" w:rsidP="003134F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b/>
          <w:kern w:val="0"/>
        </w:rPr>
      </w:pPr>
      <w:r w:rsidRPr="00F83C29">
        <w:rPr>
          <w:rFonts w:ascii="Times New Roman" w:eastAsia="宋体" w:hAnsi="Times New Roman" w:cs="Times New Roman" w:hint="eastAsia"/>
          <w:b/>
          <w:kern w:val="0"/>
          <w:lang w:eastAsia="zh-CN"/>
        </w:rPr>
        <w:t>其他：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入台许可证申请费用将统一于交换</w:t>
      </w:r>
      <w:proofErr w:type="gramStart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生说明</w:t>
      </w:r>
      <w:proofErr w:type="gramEnd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会当天收取，说明会时间、地点将另行通知。</w:t>
      </w:r>
    </w:p>
    <w:p w:rsidR="003134F7" w:rsidRPr="00C04BD8" w:rsidRDefault="00F83C29" w:rsidP="003134F7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imes New Roman" w:eastAsia="DFKai-SB" w:hAnsi="Times New Roman" w:cs="Times New Roman"/>
          <w:kern w:val="0"/>
        </w:rPr>
      </w:pPr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交换生在本校完成研修期间后，必</w:t>
      </w:r>
      <w:bookmarkStart w:id="0" w:name="_GoBack"/>
      <w:bookmarkEnd w:id="0"/>
      <w:r w:rsidRPr="00F83C29">
        <w:rPr>
          <w:rFonts w:ascii="Times New Roman" w:eastAsia="宋体" w:hAnsi="Times New Roman" w:cs="Times New Roman" w:hint="eastAsia"/>
          <w:kern w:val="0"/>
          <w:lang w:eastAsia="zh-CN"/>
        </w:rPr>
        <w:t>须返回原属学校，不得延长停留时间。</w:t>
      </w:r>
    </w:p>
    <w:p w:rsidR="003134F7" w:rsidRPr="00C04BD8" w:rsidRDefault="003134F7" w:rsidP="003134F7">
      <w:pPr>
        <w:autoSpaceDE w:val="0"/>
        <w:autoSpaceDN w:val="0"/>
        <w:adjustRightInd w:val="0"/>
        <w:rPr>
          <w:rFonts w:ascii="Times New Roman" w:eastAsia="DFKai-SB" w:hAnsi="Times New Roman" w:cs="Times New Roman"/>
          <w:kern w:val="0"/>
        </w:rPr>
      </w:pPr>
    </w:p>
    <w:p w:rsidR="003134F7" w:rsidRPr="00C04BD8" w:rsidRDefault="003134F7" w:rsidP="003134F7">
      <w:pPr>
        <w:autoSpaceDE w:val="0"/>
        <w:autoSpaceDN w:val="0"/>
        <w:adjustRightInd w:val="0"/>
        <w:ind w:left="480" w:right="480"/>
        <w:jc w:val="right"/>
        <w:rPr>
          <w:rFonts w:ascii="Times New Roman" w:eastAsia="DFKai-SB" w:hAnsi="Times New Roman" w:cs="Times New Roman"/>
          <w:kern w:val="0"/>
          <w:lang w:val="de-DE"/>
        </w:rPr>
      </w:pPr>
    </w:p>
    <w:p w:rsidR="003134F7" w:rsidRPr="00D24F9A" w:rsidRDefault="003134F7" w:rsidP="00163FEC">
      <w:pPr>
        <w:spacing w:line="360" w:lineRule="exact"/>
        <w:jc w:val="both"/>
        <w:rPr>
          <w:rFonts w:ascii="Times New Roman" w:eastAsia="DFKai-SB" w:hAnsi="Times New Roman" w:cs="Times New Roman"/>
          <w:szCs w:val="24"/>
          <w:lang w:val="de-DE"/>
        </w:rPr>
      </w:pPr>
    </w:p>
    <w:p w:rsidR="00163FEC" w:rsidRPr="00D24F9A" w:rsidRDefault="00163FEC" w:rsidP="00163FEC">
      <w:pPr>
        <w:rPr>
          <w:rFonts w:ascii="Times New Roman" w:eastAsia="DFKai-SB" w:hAnsi="Times New Roman" w:cs="Times New Roman"/>
          <w:szCs w:val="24"/>
          <w:lang w:val="de-DE"/>
        </w:rPr>
      </w:pPr>
    </w:p>
    <w:p w:rsidR="00163FEC" w:rsidRPr="00D24F9A" w:rsidRDefault="00163FEC" w:rsidP="00163FEC">
      <w:pPr>
        <w:rPr>
          <w:rFonts w:ascii="Times New Roman" w:eastAsia="DFKai-SB" w:hAnsi="Times New Roman" w:cs="Times New Roman"/>
          <w:szCs w:val="24"/>
          <w:lang w:val="de-DE"/>
        </w:rPr>
      </w:pPr>
    </w:p>
    <w:p w:rsidR="00163FEC" w:rsidRPr="00D24F9A" w:rsidRDefault="00163FEC" w:rsidP="00163FEC">
      <w:pPr>
        <w:rPr>
          <w:rFonts w:ascii="Times New Roman" w:eastAsia="DFKai-SB" w:hAnsi="Times New Roman" w:cs="Times New Roman"/>
          <w:szCs w:val="24"/>
          <w:lang w:val="de-DE"/>
        </w:rPr>
      </w:pPr>
      <w:r w:rsidRPr="00D24F9A">
        <w:rPr>
          <w:rFonts w:ascii="Times New Roman" w:eastAsia="DFKai-SB" w:hAnsi="Times New Roman" w:cs="Times New Roman"/>
          <w:kern w:val="0"/>
          <w:szCs w:val="24"/>
          <w:lang w:val="de-DE"/>
        </w:rPr>
        <w:br w:type="page"/>
      </w:r>
    </w:p>
    <w:p w:rsidR="00CD01BA" w:rsidRPr="00D24F9A" w:rsidRDefault="00CD01BA">
      <w:pPr>
        <w:rPr>
          <w:rFonts w:ascii="Times New Roman" w:eastAsia="DFKai-SB" w:hAnsi="Times New Roman" w:cs="Times New Roman"/>
          <w:lang w:val="de-DE"/>
        </w:rPr>
      </w:pPr>
      <w:r w:rsidRPr="00D24F9A">
        <w:rPr>
          <w:rFonts w:ascii="Times New Roman" w:eastAsia="DFKai-SB" w:hAnsi="Times New Roman" w:cs="Times New Roman"/>
          <w:lang w:val="de-DE"/>
        </w:rPr>
        <w:lastRenderedPageBreak/>
        <w:t xml:space="preserve"> </w:t>
      </w:r>
    </w:p>
    <w:sectPr w:rsidR="00CD01BA" w:rsidRPr="00D24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93" w:rsidRDefault="001C7E93" w:rsidP="003134F7">
      <w:r>
        <w:separator/>
      </w:r>
    </w:p>
  </w:endnote>
  <w:endnote w:type="continuationSeparator" w:id="0">
    <w:p w:rsidR="001C7E93" w:rsidRDefault="001C7E93" w:rsidP="0031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93" w:rsidRDefault="001C7E93" w:rsidP="003134F7">
      <w:r>
        <w:separator/>
      </w:r>
    </w:p>
  </w:footnote>
  <w:footnote w:type="continuationSeparator" w:id="0">
    <w:p w:rsidR="001C7E93" w:rsidRDefault="001C7E93" w:rsidP="0031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59C"/>
    <w:multiLevelType w:val="multilevel"/>
    <w:tmpl w:val="DDB8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497D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5591C"/>
    <w:multiLevelType w:val="hybridMultilevel"/>
    <w:tmpl w:val="3024647E"/>
    <w:lvl w:ilvl="0" w:tplc="04090017">
      <w:start w:val="1"/>
      <w:numFmt w:val="ideographLegalTraditional"/>
      <w:lvlText w:val="%1、"/>
      <w:lvlJc w:val="left"/>
      <w:pPr>
        <w:tabs>
          <w:tab w:val="num" w:pos="495"/>
        </w:tabs>
        <w:ind w:left="495" w:hanging="495"/>
      </w:pPr>
      <w:rPr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75"/>
        </w:tabs>
        <w:ind w:left="975" w:hanging="495"/>
      </w:pPr>
      <w:rPr>
        <w:sz w:val="24"/>
      </w:rPr>
    </w:lvl>
    <w:lvl w:ilvl="2" w:tplc="A31CF46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619484A"/>
    <w:multiLevelType w:val="hybridMultilevel"/>
    <w:tmpl w:val="53EC1C7E"/>
    <w:lvl w:ilvl="0" w:tplc="84BA79DE">
      <w:start w:val="1"/>
      <w:numFmt w:val="decimal"/>
      <w:lvlText w:val="(%1)"/>
      <w:lvlJc w:val="left"/>
      <w:pPr>
        <w:ind w:left="960" w:hanging="480"/>
      </w:pPr>
      <w:rPr>
        <w:rFonts w:asciiTheme="minorHAnsi" w:eastAsia="DFKai-SB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E527FF"/>
    <w:multiLevelType w:val="hybridMultilevel"/>
    <w:tmpl w:val="EBF0DF96"/>
    <w:lvl w:ilvl="0" w:tplc="4B64C1F8">
      <w:start w:val="1"/>
      <w:numFmt w:val="decimal"/>
      <w:lvlText w:val="(%1)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9C"/>
    <w:rsid w:val="00163FEC"/>
    <w:rsid w:val="00186DB5"/>
    <w:rsid w:val="001C7E93"/>
    <w:rsid w:val="00202EA9"/>
    <w:rsid w:val="00294BDB"/>
    <w:rsid w:val="003134F7"/>
    <w:rsid w:val="0054682F"/>
    <w:rsid w:val="00674090"/>
    <w:rsid w:val="007E1A41"/>
    <w:rsid w:val="0081399C"/>
    <w:rsid w:val="008313A7"/>
    <w:rsid w:val="008D4F9D"/>
    <w:rsid w:val="00903A12"/>
    <w:rsid w:val="009764E7"/>
    <w:rsid w:val="00C04BD8"/>
    <w:rsid w:val="00C74D64"/>
    <w:rsid w:val="00CD01BA"/>
    <w:rsid w:val="00D24F9A"/>
    <w:rsid w:val="00DA53F3"/>
    <w:rsid w:val="00F82159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EC"/>
    <w:pPr>
      <w:ind w:leftChars="200" w:left="480"/>
    </w:pPr>
  </w:style>
  <w:style w:type="character" w:styleId="a4">
    <w:name w:val="Strong"/>
    <w:basedOn w:val="a0"/>
    <w:uiPriority w:val="22"/>
    <w:qFormat/>
    <w:rsid w:val="00163FEC"/>
    <w:rPr>
      <w:b/>
      <w:bCs/>
    </w:rPr>
  </w:style>
  <w:style w:type="character" w:styleId="a5">
    <w:name w:val="Hyperlink"/>
    <w:basedOn w:val="a0"/>
    <w:uiPriority w:val="99"/>
    <w:unhideWhenUsed/>
    <w:rsid w:val="00C74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4D64"/>
    <w:rPr>
      <w:color w:val="800080" w:themeColor="followedHyperlink"/>
      <w:u w:val="single"/>
    </w:rPr>
  </w:style>
  <w:style w:type="character" w:customStyle="1" w:styleId="input-group-addon">
    <w:name w:val="input-group-addon"/>
    <w:basedOn w:val="a0"/>
    <w:rsid w:val="00CD01BA"/>
  </w:style>
  <w:style w:type="paragraph" w:styleId="a7">
    <w:name w:val="header"/>
    <w:basedOn w:val="a"/>
    <w:link w:val="Char"/>
    <w:uiPriority w:val="99"/>
    <w:unhideWhenUsed/>
    <w:rsid w:val="00313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7"/>
    <w:uiPriority w:val="99"/>
    <w:rsid w:val="003134F7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313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8"/>
    <w:uiPriority w:val="99"/>
    <w:rsid w:val="003134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EC"/>
    <w:pPr>
      <w:ind w:leftChars="200" w:left="480"/>
    </w:pPr>
  </w:style>
  <w:style w:type="character" w:styleId="a4">
    <w:name w:val="Strong"/>
    <w:basedOn w:val="a0"/>
    <w:uiPriority w:val="22"/>
    <w:qFormat/>
    <w:rsid w:val="00163FEC"/>
    <w:rPr>
      <w:b/>
      <w:bCs/>
    </w:rPr>
  </w:style>
  <w:style w:type="character" w:styleId="a5">
    <w:name w:val="Hyperlink"/>
    <w:basedOn w:val="a0"/>
    <w:uiPriority w:val="99"/>
    <w:unhideWhenUsed/>
    <w:rsid w:val="00C74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4D64"/>
    <w:rPr>
      <w:color w:val="800080" w:themeColor="followedHyperlink"/>
      <w:u w:val="single"/>
    </w:rPr>
  </w:style>
  <w:style w:type="character" w:customStyle="1" w:styleId="input-group-addon">
    <w:name w:val="input-group-addon"/>
    <w:basedOn w:val="a0"/>
    <w:rsid w:val="00CD01BA"/>
  </w:style>
  <w:style w:type="paragraph" w:styleId="a7">
    <w:name w:val="header"/>
    <w:basedOn w:val="a"/>
    <w:link w:val="Char"/>
    <w:uiPriority w:val="99"/>
    <w:unhideWhenUsed/>
    <w:rsid w:val="00313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7"/>
    <w:uiPriority w:val="99"/>
    <w:rsid w:val="003134F7"/>
    <w:rPr>
      <w:sz w:val="20"/>
      <w:szCs w:val="20"/>
    </w:rPr>
  </w:style>
  <w:style w:type="paragraph" w:styleId="a8">
    <w:name w:val="footer"/>
    <w:basedOn w:val="a"/>
    <w:link w:val="Char0"/>
    <w:uiPriority w:val="99"/>
    <w:unhideWhenUsed/>
    <w:rsid w:val="00313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8"/>
    <w:uiPriority w:val="99"/>
    <w:rsid w:val="003134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1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89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82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15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43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.ntust.edu.tw/home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de'l'l</cp:lastModifiedBy>
  <cp:revision>3</cp:revision>
  <dcterms:created xsi:type="dcterms:W3CDTF">2019-03-01T02:04:00Z</dcterms:created>
  <dcterms:modified xsi:type="dcterms:W3CDTF">2019-03-01T02:11:00Z</dcterms:modified>
</cp:coreProperties>
</file>