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184" w:rsidRDefault="00D31184" w:rsidP="00D31184">
      <w:pPr>
        <w:spacing w:line="360" w:lineRule="auto"/>
        <w:jc w:val="center"/>
        <w:rPr>
          <w:rFonts w:asciiTheme="minorEastAsia" w:hAnsiTheme="minorEastAsia"/>
          <w:color w:val="000000" w:themeColor="text1"/>
          <w:sz w:val="28"/>
          <w:szCs w:val="28"/>
        </w:rPr>
      </w:pPr>
      <w:r w:rsidRPr="00D31184">
        <w:rPr>
          <w:rFonts w:asciiTheme="minorEastAsia" w:hAnsiTheme="minorEastAsia"/>
          <w:color w:val="000000" w:themeColor="text1"/>
          <w:sz w:val="28"/>
          <w:szCs w:val="28"/>
        </w:rPr>
        <w:t>乔治城大学暑期交流项目总结报告</w:t>
      </w:r>
    </w:p>
    <w:p w:rsidR="00D31184" w:rsidRPr="00D31184" w:rsidRDefault="00D31184" w:rsidP="00D31184">
      <w:pPr>
        <w:spacing w:line="360" w:lineRule="auto"/>
        <w:jc w:val="right"/>
        <w:rPr>
          <w:rFonts w:asciiTheme="minorEastAsia" w:hAnsiTheme="minorEastAsia"/>
          <w:color w:val="000000" w:themeColor="text1"/>
          <w:sz w:val="24"/>
          <w:szCs w:val="24"/>
        </w:rPr>
      </w:pPr>
      <w:r w:rsidRPr="00D31184">
        <w:rPr>
          <w:rFonts w:asciiTheme="minorEastAsia" w:hAnsiTheme="minorEastAsia"/>
          <w:color w:val="000000" w:themeColor="text1"/>
          <w:sz w:val="24"/>
          <w:szCs w:val="24"/>
        </w:rPr>
        <w:t>翻译</w:t>
      </w:r>
      <w:r w:rsidRPr="00D31184">
        <w:rPr>
          <w:rFonts w:asciiTheme="minorEastAsia" w:hAnsiTheme="minorEastAsia" w:hint="eastAsia"/>
          <w:color w:val="000000" w:themeColor="text1"/>
          <w:sz w:val="24"/>
          <w:szCs w:val="24"/>
        </w:rPr>
        <w:t>1401 刘晨晖</w:t>
      </w:r>
    </w:p>
    <w:p w:rsidR="0090138B" w:rsidRPr="00D31184" w:rsidRDefault="0090138B" w:rsidP="00D31184">
      <w:pPr>
        <w:spacing w:line="360" w:lineRule="auto"/>
        <w:rPr>
          <w:rFonts w:asciiTheme="minorEastAsia" w:hAnsiTheme="minorEastAsia"/>
          <w:b/>
          <w:color w:val="000000" w:themeColor="text1"/>
          <w:sz w:val="22"/>
        </w:rPr>
      </w:pPr>
      <w:r w:rsidRPr="00D31184">
        <w:rPr>
          <w:rFonts w:asciiTheme="minorEastAsia" w:hAnsiTheme="minorEastAsia"/>
          <w:b/>
          <w:color w:val="000000" w:themeColor="text1"/>
          <w:sz w:val="22"/>
        </w:rPr>
        <w:t>一 课程学习</w:t>
      </w:r>
    </w:p>
    <w:p w:rsidR="00B448D6" w:rsidRPr="00D31184" w:rsidRDefault="00C35410" w:rsidP="00D31184">
      <w:pPr>
        <w:spacing w:line="360" w:lineRule="auto"/>
        <w:ind w:firstLine="420"/>
        <w:rPr>
          <w:rFonts w:asciiTheme="minorEastAsia" w:hAnsiTheme="minorEastAsia"/>
          <w:color w:val="000000" w:themeColor="text1"/>
          <w:sz w:val="22"/>
        </w:rPr>
      </w:pPr>
      <w:r w:rsidRPr="00D31184">
        <w:rPr>
          <w:rFonts w:asciiTheme="minorEastAsia" w:hAnsiTheme="minorEastAsia" w:hint="eastAsia"/>
          <w:color w:val="000000" w:themeColor="text1"/>
          <w:sz w:val="22"/>
        </w:rPr>
        <w:t>首先</w:t>
      </w:r>
      <w:hyperlink r:id="rId7" w:tooltip="感谢" w:history="1">
        <w:r w:rsidRPr="00D31184">
          <w:rPr>
            <w:rStyle w:val="a3"/>
            <w:rFonts w:asciiTheme="minorEastAsia" w:hAnsiTheme="minorEastAsia" w:hint="eastAsia"/>
            <w:color w:val="000000" w:themeColor="text1"/>
            <w:sz w:val="22"/>
            <w:u w:val="none"/>
          </w:rPr>
          <w:t>感谢</w:t>
        </w:r>
      </w:hyperlink>
      <w:r w:rsidR="00106A1A" w:rsidRPr="00D31184">
        <w:rPr>
          <w:rFonts w:asciiTheme="minorEastAsia" w:hAnsiTheme="minorEastAsia" w:hint="eastAsia"/>
          <w:color w:val="000000" w:themeColor="text1"/>
          <w:sz w:val="22"/>
        </w:rPr>
        <w:t>浙江大学给我创造了如此难得的条件赴美国首府华盛顿</w:t>
      </w:r>
      <w:r w:rsidRPr="00D31184">
        <w:rPr>
          <w:rFonts w:asciiTheme="minorEastAsia" w:hAnsiTheme="minorEastAsia" w:hint="eastAsia"/>
          <w:color w:val="000000" w:themeColor="text1"/>
          <w:sz w:val="22"/>
        </w:rPr>
        <w:t>交流学习。我非常庆幸自己能拥有如此不同于别人的如此美妙的学习和生活经历，哪怕只是</w:t>
      </w:r>
      <w:r w:rsidR="00106A1A" w:rsidRPr="00D31184">
        <w:rPr>
          <w:rFonts w:asciiTheme="minorEastAsia" w:hAnsiTheme="minorEastAsia" w:hint="eastAsia"/>
          <w:color w:val="000000" w:themeColor="text1"/>
          <w:sz w:val="22"/>
        </w:rPr>
        <w:t>转瞬即逝的</w:t>
      </w:r>
      <w:r w:rsidRPr="00D31184">
        <w:rPr>
          <w:rFonts w:asciiTheme="minorEastAsia" w:hAnsiTheme="minorEastAsia" w:hint="eastAsia"/>
          <w:color w:val="000000" w:themeColor="text1"/>
          <w:sz w:val="22"/>
        </w:rPr>
        <w:t>短短</w:t>
      </w:r>
      <w:r w:rsidR="00106A1A" w:rsidRPr="00D31184">
        <w:rPr>
          <w:rFonts w:asciiTheme="minorEastAsia" w:hAnsiTheme="minorEastAsia" w:hint="eastAsia"/>
          <w:color w:val="000000" w:themeColor="text1"/>
          <w:sz w:val="22"/>
        </w:rPr>
        <w:t>五周，我也学到了很多专业知识和风土人情</w:t>
      </w:r>
      <w:r w:rsidRPr="00D31184">
        <w:rPr>
          <w:rFonts w:asciiTheme="minorEastAsia" w:hAnsiTheme="minorEastAsia" w:hint="eastAsia"/>
          <w:color w:val="000000" w:themeColor="text1"/>
          <w:sz w:val="22"/>
        </w:rPr>
        <w:t>。</w:t>
      </w:r>
      <w:r w:rsidR="003E73A1" w:rsidRPr="00D31184">
        <w:rPr>
          <w:rFonts w:asciiTheme="minorEastAsia" w:hAnsiTheme="minorEastAsia" w:hint="eastAsia"/>
          <w:color w:val="000000" w:themeColor="text1"/>
          <w:sz w:val="22"/>
        </w:rPr>
        <w:t>在经过递交报告，紧张的面试和录取过程后，我终于在2016年7月踏上了美国大陆。</w:t>
      </w:r>
    </w:p>
    <w:p w:rsidR="003E73A1" w:rsidRPr="00D31184" w:rsidRDefault="003E73A1" w:rsidP="00D31184">
      <w:pPr>
        <w:spacing w:line="360" w:lineRule="auto"/>
        <w:ind w:firstLine="420"/>
        <w:rPr>
          <w:rFonts w:asciiTheme="minorEastAsia" w:hAnsiTheme="minorEastAsia"/>
          <w:color w:val="000000" w:themeColor="text1"/>
          <w:sz w:val="22"/>
        </w:rPr>
      </w:pPr>
      <w:r w:rsidRPr="00D31184">
        <w:rPr>
          <w:rFonts w:asciiTheme="minorEastAsia" w:hAnsiTheme="minorEastAsia"/>
          <w:color w:val="000000" w:themeColor="text1"/>
          <w:sz w:val="22"/>
        </w:rPr>
        <w:t>抵达华盛顿当日已是晚上</w:t>
      </w:r>
      <w:r w:rsidRPr="00D31184">
        <w:rPr>
          <w:rFonts w:asciiTheme="minorEastAsia" w:hAnsiTheme="minorEastAsia" w:hint="eastAsia"/>
          <w:color w:val="000000" w:themeColor="text1"/>
          <w:sz w:val="22"/>
        </w:rPr>
        <w:t>7点，乔治城大学仍派出学生接待小组在机场等候我，并将我送回学校。</w:t>
      </w:r>
      <w:r w:rsidR="00E80BFD" w:rsidRPr="00D31184">
        <w:rPr>
          <w:rFonts w:asciiTheme="minorEastAsia" w:hAnsiTheme="minorEastAsia" w:hint="eastAsia"/>
          <w:color w:val="000000" w:themeColor="text1"/>
          <w:sz w:val="22"/>
        </w:rPr>
        <w:t>到达</w:t>
      </w:r>
      <w:r w:rsidRPr="00D31184">
        <w:rPr>
          <w:rFonts w:asciiTheme="minorEastAsia" w:hAnsiTheme="minorEastAsia" w:hint="eastAsia"/>
          <w:color w:val="000000" w:themeColor="text1"/>
          <w:sz w:val="22"/>
        </w:rPr>
        <w:t>学校后校方</w:t>
      </w:r>
      <w:r w:rsidR="00E80BFD" w:rsidRPr="00D31184">
        <w:rPr>
          <w:rFonts w:asciiTheme="minorEastAsia" w:hAnsiTheme="minorEastAsia" w:hint="eastAsia"/>
          <w:color w:val="000000" w:themeColor="text1"/>
          <w:sz w:val="22"/>
        </w:rPr>
        <w:t>向</w:t>
      </w:r>
      <w:r w:rsidRPr="00D31184">
        <w:rPr>
          <w:rFonts w:asciiTheme="minorEastAsia" w:hAnsiTheme="minorEastAsia" w:hint="eastAsia"/>
          <w:color w:val="000000" w:themeColor="text1"/>
          <w:sz w:val="22"/>
        </w:rPr>
        <w:t>我交代了相关事宜</w:t>
      </w:r>
      <w:r w:rsidR="00E80BFD" w:rsidRPr="00D31184">
        <w:rPr>
          <w:rFonts w:asciiTheme="minorEastAsia" w:hAnsiTheme="minorEastAsia" w:hint="eastAsia"/>
          <w:color w:val="000000" w:themeColor="text1"/>
          <w:sz w:val="22"/>
        </w:rPr>
        <w:t>，并为我们这批中国荣誉学生举办了盛大的欢迎晚会。在来美的第一天，我便在异国他乡感受到了如家般的温暖。</w:t>
      </w:r>
    </w:p>
    <w:p w:rsidR="00E80BFD" w:rsidRPr="00D31184" w:rsidRDefault="00E80BFD" w:rsidP="00D31184">
      <w:pPr>
        <w:spacing w:line="360" w:lineRule="auto"/>
        <w:rPr>
          <w:rFonts w:asciiTheme="minorEastAsia" w:hAnsiTheme="minorEastAsia"/>
          <w:color w:val="000000" w:themeColor="text1"/>
          <w:sz w:val="22"/>
        </w:rPr>
      </w:pPr>
      <w:r w:rsidRPr="00D31184">
        <w:rPr>
          <w:rFonts w:asciiTheme="minorEastAsia" w:hAnsiTheme="minorEastAsia"/>
          <w:color w:val="000000" w:themeColor="text1"/>
          <w:sz w:val="22"/>
        </w:rPr>
        <w:tab/>
      </w:r>
      <w:r w:rsidR="00E322F1" w:rsidRPr="00D31184">
        <w:rPr>
          <w:rFonts w:asciiTheme="minorEastAsia" w:hAnsiTheme="minorEastAsia"/>
          <w:color w:val="000000" w:themeColor="text1"/>
          <w:sz w:val="22"/>
        </w:rPr>
        <w:t>乔治城大学是</w:t>
      </w:r>
      <w:r w:rsidR="0090138B" w:rsidRPr="00D31184">
        <w:rPr>
          <w:rFonts w:asciiTheme="minorEastAsia" w:hAnsiTheme="minorEastAsia"/>
          <w:color w:val="000000" w:themeColor="text1"/>
          <w:sz w:val="22"/>
        </w:rPr>
        <w:t>世界顶尖高等学府，美国最古老的天主教</w:t>
      </w:r>
      <w:hyperlink r:id="rId8" w:tgtFrame="_blank" w:history="1">
        <w:r w:rsidR="0090138B" w:rsidRPr="00D31184">
          <w:rPr>
            <w:rStyle w:val="a3"/>
            <w:rFonts w:asciiTheme="minorEastAsia" w:hAnsiTheme="minorEastAsia"/>
            <w:color w:val="000000" w:themeColor="text1"/>
            <w:sz w:val="22"/>
            <w:u w:val="none"/>
          </w:rPr>
          <w:t>耶稣会大学</w:t>
        </w:r>
      </w:hyperlink>
      <w:r w:rsidR="0090138B" w:rsidRPr="00D31184">
        <w:rPr>
          <w:rFonts w:asciiTheme="minorEastAsia" w:hAnsiTheme="minorEastAsia"/>
          <w:color w:val="000000" w:themeColor="text1"/>
          <w:sz w:val="22"/>
        </w:rPr>
        <w:t>。也是美国最古老的大学之一。其距</w:t>
      </w:r>
      <w:hyperlink r:id="rId9" w:tgtFrame="_blank" w:history="1">
        <w:r w:rsidR="0090138B" w:rsidRPr="00D31184">
          <w:rPr>
            <w:rStyle w:val="a3"/>
            <w:rFonts w:asciiTheme="minorEastAsia" w:hAnsiTheme="minorEastAsia"/>
            <w:color w:val="000000" w:themeColor="text1"/>
            <w:sz w:val="22"/>
            <w:u w:val="none"/>
          </w:rPr>
          <w:t>白宫</w:t>
        </w:r>
      </w:hyperlink>
      <w:r w:rsidR="0090138B" w:rsidRPr="00D31184">
        <w:rPr>
          <w:rFonts w:asciiTheme="minorEastAsia" w:hAnsiTheme="minorEastAsia"/>
          <w:color w:val="000000" w:themeColor="text1"/>
          <w:sz w:val="22"/>
        </w:rPr>
        <w:t>西北面两英里左右。乔治城大学在政治学，国际关系学以及众多社会科学领域遥遥领先其他常春藤学校。许多外国使节的子女在此念书，因而赋予了该大学很浓的国际色彩，并由此获得了“政客乐园”的称誉，所以乔治城大学也是美国民众心目中一所颇具贵族气质的学校。学校装修精美，设施齐全，走在古老砖墙旁的林荫道上，仿佛可以听到年岁的窃窃私语。</w:t>
      </w:r>
    </w:p>
    <w:p w:rsidR="0090138B" w:rsidRPr="00D31184" w:rsidRDefault="0090138B" w:rsidP="00D31184">
      <w:pPr>
        <w:spacing w:line="360" w:lineRule="auto"/>
        <w:rPr>
          <w:rFonts w:asciiTheme="minorEastAsia" w:hAnsiTheme="minorEastAsia"/>
          <w:color w:val="000000" w:themeColor="text1"/>
          <w:sz w:val="22"/>
        </w:rPr>
      </w:pPr>
      <w:r w:rsidRPr="00D31184">
        <w:rPr>
          <w:rFonts w:asciiTheme="minorEastAsia" w:hAnsiTheme="minorEastAsia"/>
          <w:color w:val="000000" w:themeColor="text1"/>
          <w:sz w:val="22"/>
        </w:rPr>
        <w:tab/>
        <w:t>我参与的是为期五周的暑期</w:t>
      </w:r>
      <w:r w:rsidRPr="00D31184">
        <w:rPr>
          <w:rFonts w:asciiTheme="minorEastAsia" w:hAnsiTheme="minorEastAsia" w:hint="eastAsia"/>
          <w:color w:val="000000" w:themeColor="text1"/>
          <w:sz w:val="22"/>
        </w:rPr>
        <w:t>b项目，学生可选择6学分2门课的课程。我体验下来感觉6学分对于暑期项目是刚刚好的，可以做到学习娱乐兼顾，再多就比较吃力了。</w:t>
      </w:r>
      <w:r w:rsidRPr="00D31184">
        <w:rPr>
          <w:rFonts w:asciiTheme="minorEastAsia" w:hAnsiTheme="minorEastAsia"/>
          <w:color w:val="000000" w:themeColor="text1"/>
          <w:sz w:val="22"/>
        </w:rPr>
        <w:t>主要难度体现在交流与沟通上，老师上课时的语速还可接受，但与别他同学沟通时，可能比较吃力，我的方法是多发现些有共同兴趣爱好的同学，参与日常活动，口语能逐渐提高。</w:t>
      </w:r>
    </w:p>
    <w:p w:rsidR="0090138B" w:rsidRPr="00D31184" w:rsidRDefault="0090138B" w:rsidP="00D31184">
      <w:pPr>
        <w:spacing w:line="360" w:lineRule="auto"/>
        <w:rPr>
          <w:rFonts w:asciiTheme="minorEastAsia" w:hAnsiTheme="minorEastAsia"/>
          <w:color w:val="000000" w:themeColor="text1"/>
          <w:sz w:val="22"/>
        </w:rPr>
      </w:pPr>
      <w:r w:rsidRPr="00D31184">
        <w:rPr>
          <w:rFonts w:asciiTheme="minorEastAsia" w:hAnsiTheme="minorEastAsia"/>
          <w:color w:val="000000" w:themeColor="text1"/>
          <w:sz w:val="22"/>
        </w:rPr>
        <w:tab/>
        <w:t>我选修的两门课程分别是《P</w:t>
      </w:r>
      <w:r w:rsidRPr="00D31184">
        <w:rPr>
          <w:rFonts w:asciiTheme="minorEastAsia" w:hAnsiTheme="minorEastAsia" w:hint="eastAsia"/>
          <w:color w:val="000000" w:themeColor="text1"/>
          <w:sz w:val="22"/>
        </w:rPr>
        <w:t>ublic speaking</w:t>
      </w:r>
      <w:r w:rsidRPr="00D31184">
        <w:rPr>
          <w:rFonts w:asciiTheme="minorEastAsia" w:hAnsiTheme="minorEastAsia"/>
          <w:color w:val="000000" w:themeColor="text1"/>
          <w:sz w:val="22"/>
        </w:rPr>
        <w:t>》和</w:t>
      </w:r>
      <w:r w:rsidRPr="00D31184">
        <w:rPr>
          <w:rFonts w:asciiTheme="minorEastAsia" w:hAnsiTheme="minorEastAsia" w:hint="eastAsia"/>
          <w:color w:val="000000" w:themeColor="text1"/>
          <w:sz w:val="22"/>
        </w:rPr>
        <w:t>《The principles of Marketing》。</w:t>
      </w:r>
      <w:r w:rsidRPr="00D31184">
        <w:rPr>
          <w:rFonts w:asciiTheme="minorEastAsia" w:hAnsiTheme="minorEastAsia"/>
          <w:color w:val="000000" w:themeColor="text1"/>
          <w:sz w:val="22"/>
        </w:rPr>
        <w:t>《P</w:t>
      </w:r>
      <w:r w:rsidRPr="00D31184">
        <w:rPr>
          <w:rFonts w:asciiTheme="minorEastAsia" w:hAnsiTheme="minorEastAsia" w:hint="eastAsia"/>
          <w:color w:val="000000" w:themeColor="text1"/>
          <w:sz w:val="22"/>
        </w:rPr>
        <w:t>ublic speaking</w:t>
      </w:r>
      <w:r w:rsidRPr="00D31184">
        <w:rPr>
          <w:rFonts w:asciiTheme="minorEastAsia" w:hAnsiTheme="minorEastAsia"/>
          <w:color w:val="000000" w:themeColor="text1"/>
          <w:sz w:val="22"/>
        </w:rPr>
        <w:t>》主要传授了公共演讲的技巧，还介绍了演讲的历史、不同流派的理论和分析演讲采用的方法。作为翻译专业的学生，我选择这门课时</w:t>
      </w:r>
      <w:r w:rsidR="0072775B" w:rsidRPr="00D31184">
        <w:rPr>
          <w:rFonts w:asciiTheme="minorEastAsia" w:hAnsiTheme="minorEastAsia"/>
          <w:color w:val="000000" w:themeColor="text1"/>
          <w:sz w:val="22"/>
        </w:rPr>
        <w:t>半是欣喜半是忧虑。欣喜的是有机会在母语国家锻炼自己的口语和表达能力，忧虑的是我曾在国内上过一年的演讲课，担心内容上存在重复。等我真正踏入课堂时，我发现忧虑是多余的。美国老师重在培养调研能力，所以每堂课不仅是单纯的演讲展示，还掺杂着对演讲的分析，对不同演讲人的研究和对同学演讲的点评。</w:t>
      </w:r>
    </w:p>
    <w:p w:rsidR="0072775B" w:rsidRPr="00D31184" w:rsidRDefault="0072775B" w:rsidP="00D31184">
      <w:pPr>
        <w:spacing w:line="360" w:lineRule="auto"/>
        <w:rPr>
          <w:rFonts w:asciiTheme="minorEastAsia" w:hAnsiTheme="minorEastAsia"/>
          <w:color w:val="000000" w:themeColor="text1"/>
          <w:sz w:val="22"/>
        </w:rPr>
      </w:pPr>
      <w:r w:rsidRPr="00D31184">
        <w:rPr>
          <w:rFonts w:asciiTheme="minorEastAsia" w:hAnsiTheme="minorEastAsia"/>
          <w:color w:val="000000" w:themeColor="text1"/>
          <w:sz w:val="22"/>
        </w:rPr>
        <w:tab/>
        <w:t>《</w:t>
      </w:r>
      <w:r w:rsidRPr="00D31184">
        <w:rPr>
          <w:rFonts w:asciiTheme="minorEastAsia" w:hAnsiTheme="minorEastAsia" w:hint="eastAsia"/>
          <w:color w:val="000000" w:themeColor="text1"/>
          <w:sz w:val="22"/>
        </w:rPr>
        <w:t>Principles of marketing》是营销类课程的入门介绍课。老师是一位极富盛名</w:t>
      </w:r>
      <w:r w:rsidRPr="00D31184">
        <w:rPr>
          <w:rFonts w:asciiTheme="minorEastAsia" w:hAnsiTheme="minorEastAsia" w:hint="eastAsia"/>
          <w:color w:val="000000" w:themeColor="text1"/>
          <w:sz w:val="22"/>
        </w:rPr>
        <w:lastRenderedPageBreak/>
        <w:t>的教授，博闻强记，上课幽默风趣。他介绍了不同于中国的美国式营销理念：营销是从产品定位、顾客调研等一系列产品推出初期开始的，以顾客为中心的生产销售手段。教授在上课时列举了许多生活中的实例，每周还会布置小组分析作业，让我这个营销门外汉着实过了一把营销瘾。</w:t>
      </w:r>
    </w:p>
    <w:p w:rsidR="005E352C" w:rsidRPr="00D31184" w:rsidRDefault="0072775B" w:rsidP="00D31184">
      <w:pPr>
        <w:spacing w:line="360" w:lineRule="auto"/>
        <w:rPr>
          <w:rFonts w:asciiTheme="minorEastAsia" w:hAnsiTheme="minorEastAsia"/>
          <w:b/>
          <w:color w:val="000000" w:themeColor="text1"/>
          <w:sz w:val="22"/>
        </w:rPr>
      </w:pPr>
      <w:r w:rsidRPr="00D31184">
        <w:rPr>
          <w:rFonts w:asciiTheme="minorEastAsia" w:hAnsiTheme="minorEastAsia"/>
          <w:b/>
          <w:color w:val="000000" w:themeColor="text1"/>
          <w:sz w:val="22"/>
        </w:rPr>
        <w:t>二 异国生活</w:t>
      </w:r>
    </w:p>
    <w:p w:rsidR="00604C23" w:rsidRPr="00D31184" w:rsidRDefault="0000710C" w:rsidP="00D31184">
      <w:pPr>
        <w:spacing w:line="360" w:lineRule="auto"/>
        <w:ind w:firstLine="420"/>
        <w:rPr>
          <w:rFonts w:asciiTheme="minorEastAsia" w:hAnsiTheme="minorEastAsia"/>
          <w:color w:val="000000" w:themeColor="text1"/>
          <w:sz w:val="22"/>
        </w:rPr>
      </w:pPr>
      <w:hyperlink r:id="rId10" w:tgtFrame="_blank" w:history="1">
        <w:r w:rsidR="00066A1A" w:rsidRPr="00D31184">
          <w:rPr>
            <w:rStyle w:val="a3"/>
            <w:rFonts w:asciiTheme="minorEastAsia" w:hAnsiTheme="minorEastAsia"/>
            <w:color w:val="000000" w:themeColor="text1"/>
            <w:sz w:val="22"/>
            <w:u w:val="none"/>
          </w:rPr>
          <w:t>华盛顿哥伦比亚特区</w:t>
        </w:r>
      </w:hyperlink>
      <w:r w:rsidR="00066A1A" w:rsidRPr="00D31184">
        <w:rPr>
          <w:rFonts w:asciiTheme="minorEastAsia" w:hAnsiTheme="minorEastAsia"/>
          <w:color w:val="000000" w:themeColor="text1"/>
          <w:sz w:val="22"/>
        </w:rPr>
        <w:t>，简称为</w:t>
      </w:r>
      <w:hyperlink r:id="rId11" w:tgtFrame="_blank" w:history="1">
        <w:r w:rsidR="00066A1A" w:rsidRPr="00D31184">
          <w:rPr>
            <w:rStyle w:val="a3"/>
            <w:rFonts w:asciiTheme="minorEastAsia" w:hAnsiTheme="minorEastAsia"/>
            <w:color w:val="000000" w:themeColor="text1"/>
            <w:sz w:val="22"/>
            <w:u w:val="none"/>
          </w:rPr>
          <w:t>华盛顿</w:t>
        </w:r>
      </w:hyperlink>
      <w:r w:rsidR="00066A1A" w:rsidRPr="00D31184">
        <w:rPr>
          <w:rFonts w:asciiTheme="minorEastAsia" w:hAnsiTheme="minorEastAsia"/>
          <w:color w:val="000000" w:themeColor="text1"/>
          <w:sz w:val="22"/>
        </w:rPr>
        <w:t>，又称</w:t>
      </w:r>
      <w:hyperlink r:id="rId12" w:tgtFrame="_blank" w:history="1">
        <w:r w:rsidR="00066A1A" w:rsidRPr="00D31184">
          <w:rPr>
            <w:rStyle w:val="a3"/>
            <w:rFonts w:asciiTheme="minorEastAsia" w:hAnsiTheme="minorEastAsia"/>
            <w:color w:val="000000" w:themeColor="text1"/>
            <w:sz w:val="22"/>
            <w:u w:val="none"/>
          </w:rPr>
          <w:t>华都</w:t>
        </w:r>
      </w:hyperlink>
      <w:r w:rsidR="00066A1A" w:rsidRPr="00D31184">
        <w:rPr>
          <w:rFonts w:asciiTheme="minorEastAsia" w:hAnsiTheme="minorEastAsia"/>
          <w:color w:val="000000" w:themeColor="text1"/>
          <w:sz w:val="22"/>
        </w:rPr>
        <w:t>、</w:t>
      </w:r>
      <w:hyperlink r:id="rId13" w:tgtFrame="_blank" w:history="1">
        <w:r w:rsidR="00066A1A" w:rsidRPr="00D31184">
          <w:rPr>
            <w:rStyle w:val="a3"/>
            <w:rFonts w:asciiTheme="minorEastAsia" w:hAnsiTheme="minorEastAsia"/>
            <w:color w:val="000000" w:themeColor="text1"/>
            <w:sz w:val="22"/>
            <w:u w:val="none"/>
          </w:rPr>
          <w:t>华府</w:t>
        </w:r>
      </w:hyperlink>
      <w:r w:rsidR="00066A1A" w:rsidRPr="00D31184">
        <w:rPr>
          <w:rFonts w:asciiTheme="minorEastAsia" w:hAnsiTheme="minorEastAsia"/>
          <w:color w:val="000000" w:themeColor="text1"/>
          <w:sz w:val="22"/>
        </w:rPr>
        <w:t>，</w:t>
      </w:r>
      <w:hyperlink r:id="rId14" w:tgtFrame="_blank" w:history="1">
        <w:r w:rsidR="00066A1A" w:rsidRPr="00D31184">
          <w:rPr>
            <w:rStyle w:val="a3"/>
            <w:rFonts w:asciiTheme="minorEastAsia" w:hAnsiTheme="minorEastAsia"/>
            <w:color w:val="000000" w:themeColor="text1"/>
            <w:sz w:val="22"/>
            <w:u w:val="none"/>
          </w:rPr>
          <w:t>美利坚合众国</w:t>
        </w:r>
      </w:hyperlink>
      <w:r w:rsidR="00066A1A" w:rsidRPr="00D31184">
        <w:rPr>
          <w:rFonts w:asciiTheme="minorEastAsia" w:hAnsiTheme="minorEastAsia"/>
          <w:color w:val="000000" w:themeColor="text1"/>
          <w:sz w:val="22"/>
        </w:rPr>
        <w:t>的首都，靠近</w:t>
      </w:r>
      <w:hyperlink r:id="rId15" w:tgtFrame="_blank" w:history="1">
        <w:r w:rsidR="00066A1A" w:rsidRPr="00D31184">
          <w:rPr>
            <w:rStyle w:val="a3"/>
            <w:rFonts w:asciiTheme="minorEastAsia" w:hAnsiTheme="minorEastAsia"/>
            <w:color w:val="000000" w:themeColor="text1"/>
            <w:sz w:val="22"/>
            <w:u w:val="none"/>
          </w:rPr>
          <w:t>弗吉尼亚州</w:t>
        </w:r>
      </w:hyperlink>
      <w:r w:rsidR="00066A1A" w:rsidRPr="00D31184">
        <w:rPr>
          <w:rFonts w:asciiTheme="minorEastAsia" w:hAnsiTheme="minorEastAsia"/>
          <w:color w:val="000000" w:themeColor="text1"/>
          <w:sz w:val="22"/>
        </w:rPr>
        <w:t>和</w:t>
      </w:r>
      <w:hyperlink r:id="rId16" w:tgtFrame="_blank" w:history="1">
        <w:r w:rsidR="00066A1A" w:rsidRPr="00D31184">
          <w:rPr>
            <w:rStyle w:val="a3"/>
            <w:rFonts w:asciiTheme="minorEastAsia" w:hAnsiTheme="minorEastAsia"/>
            <w:color w:val="000000" w:themeColor="text1"/>
            <w:sz w:val="22"/>
            <w:u w:val="none"/>
          </w:rPr>
          <w:t>马里兰州</w:t>
        </w:r>
      </w:hyperlink>
      <w:r w:rsidR="00066A1A" w:rsidRPr="00D31184">
        <w:rPr>
          <w:rFonts w:asciiTheme="minorEastAsia" w:hAnsiTheme="minorEastAsia"/>
          <w:color w:val="000000" w:themeColor="text1"/>
          <w:sz w:val="22"/>
        </w:rPr>
        <w:t>，位于美国的东</w:t>
      </w:r>
      <w:hyperlink r:id="rId17" w:tgtFrame="_blank" w:history="1">
        <w:r w:rsidR="00066A1A" w:rsidRPr="00D31184">
          <w:rPr>
            <w:rStyle w:val="a3"/>
            <w:rFonts w:asciiTheme="minorEastAsia" w:hAnsiTheme="minorEastAsia"/>
            <w:color w:val="000000" w:themeColor="text1"/>
            <w:sz w:val="22"/>
            <w:u w:val="none"/>
          </w:rPr>
          <w:t>北部</w:t>
        </w:r>
      </w:hyperlink>
      <w:r w:rsidR="00066A1A" w:rsidRPr="00D31184">
        <w:rPr>
          <w:rFonts w:asciiTheme="minorEastAsia" w:hAnsiTheme="minorEastAsia"/>
          <w:color w:val="000000" w:themeColor="text1"/>
          <w:sz w:val="22"/>
        </w:rPr>
        <w:t>、</w:t>
      </w:r>
      <w:hyperlink r:id="rId18" w:tgtFrame="_blank" w:history="1">
        <w:r w:rsidR="00066A1A" w:rsidRPr="00D31184">
          <w:rPr>
            <w:rStyle w:val="a3"/>
            <w:rFonts w:asciiTheme="minorEastAsia" w:hAnsiTheme="minorEastAsia"/>
            <w:color w:val="000000" w:themeColor="text1"/>
            <w:sz w:val="22"/>
            <w:u w:val="none"/>
          </w:rPr>
          <w:t>中大西洋地区</w:t>
        </w:r>
      </w:hyperlink>
      <w:r w:rsidR="00066A1A" w:rsidRPr="00D31184">
        <w:rPr>
          <w:rFonts w:asciiTheme="minorEastAsia" w:hAnsiTheme="minorEastAsia"/>
          <w:color w:val="000000" w:themeColor="text1"/>
          <w:sz w:val="22"/>
        </w:rPr>
        <w:t>，是1790年作为</w:t>
      </w:r>
      <w:hyperlink r:id="rId19" w:tgtFrame="_blank" w:history="1">
        <w:r w:rsidR="00066A1A" w:rsidRPr="00D31184">
          <w:rPr>
            <w:rStyle w:val="a3"/>
            <w:rFonts w:asciiTheme="minorEastAsia" w:hAnsiTheme="minorEastAsia"/>
            <w:color w:val="000000" w:themeColor="text1"/>
            <w:sz w:val="22"/>
            <w:u w:val="none"/>
          </w:rPr>
          <w:t>首都</w:t>
        </w:r>
      </w:hyperlink>
      <w:r w:rsidR="00066A1A" w:rsidRPr="00D31184">
        <w:rPr>
          <w:rFonts w:asciiTheme="minorEastAsia" w:hAnsiTheme="minorEastAsia"/>
          <w:color w:val="000000" w:themeColor="text1"/>
          <w:sz w:val="22"/>
        </w:rPr>
        <w:t>而设置、由</w:t>
      </w:r>
      <w:hyperlink r:id="rId20" w:tgtFrame="_blank" w:history="1">
        <w:r w:rsidR="00066A1A" w:rsidRPr="00D31184">
          <w:rPr>
            <w:rStyle w:val="a3"/>
            <w:rFonts w:asciiTheme="minorEastAsia" w:hAnsiTheme="minorEastAsia"/>
            <w:color w:val="000000" w:themeColor="text1"/>
            <w:sz w:val="22"/>
            <w:u w:val="none"/>
          </w:rPr>
          <w:t>美国国会</w:t>
        </w:r>
      </w:hyperlink>
      <w:r w:rsidR="00066A1A" w:rsidRPr="00D31184">
        <w:rPr>
          <w:rFonts w:asciiTheme="minorEastAsia" w:hAnsiTheme="minorEastAsia"/>
          <w:color w:val="000000" w:themeColor="text1"/>
          <w:sz w:val="22"/>
        </w:rPr>
        <w:t>直接管辖的特别行政区划，因此不属于美国的任何一州。华盛顿纬度与北京接近，夏天天气湿热，常有雷雨。</w:t>
      </w:r>
    </w:p>
    <w:p w:rsidR="00066A1A" w:rsidRPr="00D31184" w:rsidRDefault="00CD5B0A" w:rsidP="00D31184">
      <w:pPr>
        <w:spacing w:line="360" w:lineRule="auto"/>
        <w:ind w:firstLine="420"/>
        <w:rPr>
          <w:rFonts w:asciiTheme="minorEastAsia" w:hAnsiTheme="minorEastAsia"/>
          <w:color w:val="000000" w:themeColor="text1"/>
          <w:sz w:val="22"/>
        </w:rPr>
      </w:pPr>
      <w:r w:rsidRPr="00D31184">
        <w:rPr>
          <w:rFonts w:asciiTheme="minorEastAsia" w:hAnsiTheme="minorEastAsia" w:hint="eastAsia"/>
          <w:color w:val="000000" w:themeColor="text1"/>
          <w:sz w:val="22"/>
        </w:rPr>
        <w:t>乔治城大学宿舍设施齐全，所以我们无需在外找住宿。我们住的是四人一间，两人一房的公寓式宿舍，包含独卫，厨房，会客厅等，是乔治城最好的宿舍区。宿舍旁边是学生中心，是乔治城学生集会、讨论、学习、庆祝的地方，我们的group work也通常在学生中心的房间里完成。学生中心里最大的房间安装有大屏电视，旁设咖啡厅，我刚到乔治城时恰逢欧洲杯，学校五六十名足球爱好者挤在房间里，为自己支持的球队加油庆贺。</w:t>
      </w:r>
    </w:p>
    <w:p w:rsidR="00CD5B0A" w:rsidRPr="00D31184" w:rsidRDefault="00CD5B0A" w:rsidP="00D31184">
      <w:pPr>
        <w:spacing w:line="360" w:lineRule="auto"/>
        <w:ind w:firstLine="420"/>
        <w:rPr>
          <w:rFonts w:asciiTheme="minorEastAsia" w:hAnsiTheme="minorEastAsia"/>
          <w:color w:val="000000" w:themeColor="text1"/>
          <w:sz w:val="22"/>
        </w:rPr>
      </w:pPr>
      <w:r w:rsidRPr="00D31184">
        <w:rPr>
          <w:rFonts w:asciiTheme="minorEastAsia" w:hAnsiTheme="minorEastAsia"/>
          <w:color w:val="000000" w:themeColor="text1"/>
          <w:sz w:val="22"/>
        </w:rPr>
        <w:t>校方每周末会组织各项活动，如</w:t>
      </w:r>
      <w:r w:rsidR="005D5BCA" w:rsidRPr="00D31184">
        <w:rPr>
          <w:rFonts w:asciiTheme="minorEastAsia" w:hAnsiTheme="minorEastAsia"/>
          <w:color w:val="000000" w:themeColor="text1"/>
          <w:sz w:val="22"/>
        </w:rPr>
        <w:t>博物馆参观，乘船游河等，可自愿选择是否参与。</w:t>
      </w:r>
      <w:r w:rsidR="003D690A" w:rsidRPr="00D31184">
        <w:rPr>
          <w:rFonts w:asciiTheme="minorEastAsia" w:hAnsiTheme="minorEastAsia"/>
          <w:color w:val="000000" w:themeColor="text1"/>
          <w:sz w:val="22"/>
        </w:rPr>
        <w:t>周末空闲下来时我也会选择和朋友来华盛顿及周围游览。华盛顿的博物馆极富盛名，市中心大概有二十余个博物馆。华盛顿离弗吉尼亚州、纽约都很近，从乔治城大学校门口的校门口的一座大桥穿过后便是弗吉尼亚州，所以我也会抽空在周边的城市转转，了解不同的风土人情。</w:t>
      </w:r>
    </w:p>
    <w:p w:rsidR="003D690A" w:rsidRDefault="00D31184" w:rsidP="00D31184">
      <w:pPr>
        <w:spacing w:line="360" w:lineRule="auto"/>
        <w:ind w:firstLine="420"/>
        <w:rPr>
          <w:rFonts w:asciiTheme="minorEastAsia" w:hAnsiTheme="minorEastAsia"/>
          <w:color w:val="000000" w:themeColor="text1"/>
          <w:sz w:val="22"/>
        </w:rPr>
      </w:pPr>
      <w:r w:rsidRPr="00D31184">
        <w:rPr>
          <w:rFonts w:asciiTheme="minorEastAsia" w:hAnsiTheme="minorEastAsia"/>
          <w:color w:val="000000" w:themeColor="text1"/>
          <w:sz w:val="22"/>
        </w:rPr>
        <w:t>这次乔治城之行</w:t>
      </w:r>
      <w:r>
        <w:rPr>
          <w:rFonts w:asciiTheme="minorEastAsia" w:hAnsiTheme="minorEastAsia"/>
          <w:color w:val="000000" w:themeColor="text1"/>
          <w:sz w:val="22"/>
        </w:rPr>
        <w:t>让我</w:t>
      </w:r>
      <w:r w:rsidRPr="00D31184">
        <w:rPr>
          <w:rFonts w:asciiTheme="minorEastAsia" w:hAnsiTheme="minorEastAsia"/>
          <w:color w:val="000000" w:themeColor="text1"/>
          <w:sz w:val="22"/>
        </w:rPr>
        <w:t>受益匪浅。回国</w:t>
      </w:r>
      <w:r>
        <w:rPr>
          <w:rFonts w:asciiTheme="minorEastAsia" w:hAnsiTheme="minorEastAsia"/>
          <w:color w:val="000000" w:themeColor="text1"/>
          <w:sz w:val="22"/>
        </w:rPr>
        <w:t>以</w:t>
      </w:r>
      <w:r w:rsidRPr="00D31184">
        <w:rPr>
          <w:rFonts w:asciiTheme="minorEastAsia" w:hAnsiTheme="minorEastAsia"/>
          <w:color w:val="000000" w:themeColor="text1"/>
          <w:sz w:val="22"/>
        </w:rPr>
        <w:t>后我还常常会想起华盛顿美丽的景色，老师的谆谆教诲，小组展示时的</w:t>
      </w:r>
      <w:r w:rsidR="00C819D5">
        <w:rPr>
          <w:rFonts w:asciiTheme="minorEastAsia" w:hAnsiTheme="minorEastAsia"/>
          <w:color w:val="000000" w:themeColor="text1"/>
          <w:sz w:val="22"/>
        </w:rPr>
        <w:t>失误和成功，以及和朋友们一起的欢快时光。短短三十天内我体会到的</w:t>
      </w:r>
      <w:r w:rsidR="00C819D5">
        <w:rPr>
          <w:rFonts w:asciiTheme="minorEastAsia" w:hAnsiTheme="minorEastAsia" w:hint="eastAsia"/>
          <w:color w:val="000000" w:themeColor="text1"/>
          <w:sz w:val="22"/>
        </w:rPr>
        <w:t>是</w:t>
      </w:r>
      <w:r w:rsidRPr="00D31184">
        <w:rPr>
          <w:rFonts w:asciiTheme="minorEastAsia" w:hAnsiTheme="minorEastAsia"/>
          <w:color w:val="000000" w:themeColor="text1"/>
          <w:sz w:val="22"/>
        </w:rPr>
        <w:t>美国人民的单纯热情，老师学生的钻研精神，中西文化的相同相异，和为未来奋斗的决心。</w:t>
      </w:r>
    </w:p>
    <w:p w:rsidR="007403C3" w:rsidRDefault="007403C3" w:rsidP="00D31184">
      <w:pPr>
        <w:spacing w:line="360" w:lineRule="auto"/>
        <w:ind w:firstLine="420"/>
        <w:rPr>
          <w:rFonts w:asciiTheme="minorEastAsia" w:hAnsiTheme="minorEastAsia"/>
          <w:color w:val="000000" w:themeColor="text1"/>
          <w:sz w:val="22"/>
        </w:rPr>
      </w:pPr>
    </w:p>
    <w:p w:rsidR="007403C3" w:rsidRDefault="007403C3" w:rsidP="00D31184">
      <w:pPr>
        <w:spacing w:line="360" w:lineRule="auto"/>
        <w:ind w:firstLine="420"/>
        <w:rPr>
          <w:rFonts w:asciiTheme="minorEastAsia" w:hAnsiTheme="minorEastAsia"/>
          <w:color w:val="000000" w:themeColor="text1"/>
          <w:sz w:val="22"/>
        </w:rPr>
      </w:pPr>
    </w:p>
    <w:p w:rsidR="007403C3" w:rsidRDefault="007403C3" w:rsidP="00D31184">
      <w:pPr>
        <w:spacing w:line="360" w:lineRule="auto"/>
        <w:ind w:firstLine="420"/>
        <w:rPr>
          <w:rFonts w:asciiTheme="minorEastAsia" w:hAnsiTheme="minorEastAsia"/>
          <w:color w:val="000000" w:themeColor="text1"/>
          <w:sz w:val="22"/>
        </w:rPr>
      </w:pPr>
    </w:p>
    <w:p w:rsidR="007403C3" w:rsidRDefault="007403C3" w:rsidP="00D31184">
      <w:pPr>
        <w:spacing w:line="360" w:lineRule="auto"/>
        <w:ind w:firstLine="420"/>
        <w:rPr>
          <w:rFonts w:asciiTheme="minorEastAsia" w:hAnsiTheme="minorEastAsia"/>
          <w:color w:val="000000" w:themeColor="text1"/>
          <w:sz w:val="22"/>
        </w:rPr>
      </w:pPr>
    </w:p>
    <w:p w:rsidR="007403C3" w:rsidRDefault="007403C3" w:rsidP="00D31184">
      <w:pPr>
        <w:spacing w:line="360" w:lineRule="auto"/>
        <w:ind w:firstLine="420"/>
        <w:rPr>
          <w:rFonts w:asciiTheme="minorEastAsia" w:hAnsiTheme="minorEastAsia"/>
          <w:color w:val="000000" w:themeColor="text1"/>
          <w:sz w:val="22"/>
        </w:rPr>
      </w:pPr>
    </w:p>
    <w:p w:rsidR="007403C3" w:rsidRDefault="007403C3" w:rsidP="00D31184">
      <w:pPr>
        <w:spacing w:line="360" w:lineRule="auto"/>
        <w:ind w:firstLine="420"/>
        <w:rPr>
          <w:rFonts w:asciiTheme="minorEastAsia" w:hAnsiTheme="minorEastAsia"/>
          <w:color w:val="000000" w:themeColor="text1"/>
          <w:sz w:val="22"/>
        </w:rPr>
      </w:pPr>
    </w:p>
    <w:p w:rsidR="007403C3" w:rsidRPr="00494146" w:rsidRDefault="007403C3" w:rsidP="00D31184">
      <w:pPr>
        <w:spacing w:line="360" w:lineRule="auto"/>
        <w:ind w:firstLine="420"/>
        <w:rPr>
          <w:rFonts w:asciiTheme="minorEastAsia" w:hAnsiTheme="minorEastAsia"/>
          <w:b/>
          <w:color w:val="000000" w:themeColor="text1"/>
          <w:sz w:val="22"/>
        </w:rPr>
      </w:pPr>
      <w:r w:rsidRPr="00494146">
        <w:rPr>
          <w:rFonts w:asciiTheme="minorEastAsia" w:hAnsiTheme="minorEastAsia"/>
          <w:b/>
          <w:color w:val="000000" w:themeColor="text1"/>
          <w:sz w:val="22"/>
        </w:rPr>
        <w:lastRenderedPageBreak/>
        <w:t>学习心得：</w:t>
      </w:r>
    </w:p>
    <w:p w:rsidR="007403C3" w:rsidRDefault="007403C3" w:rsidP="00D31184">
      <w:pPr>
        <w:spacing w:line="360" w:lineRule="auto"/>
        <w:ind w:firstLine="420"/>
        <w:rPr>
          <w:rFonts w:asciiTheme="minorEastAsia" w:hAnsiTheme="minorEastAsia"/>
          <w:color w:val="000000" w:themeColor="text1"/>
          <w:sz w:val="22"/>
        </w:rPr>
      </w:pPr>
      <w:r>
        <w:rPr>
          <w:rFonts w:asciiTheme="minorEastAsia" w:hAnsiTheme="minorEastAsia"/>
          <w:color w:val="000000" w:themeColor="text1"/>
          <w:sz w:val="22"/>
        </w:rPr>
        <w:t>我本次夏校最大的体会便是中美教育的文化差异。中国教育重记忆，重标准，重理论、重大班教学，而美国教育重研究</w:t>
      </w:r>
      <w:r w:rsidR="00235F8F">
        <w:rPr>
          <w:rFonts w:asciiTheme="minorEastAsia" w:hAnsiTheme="minorEastAsia"/>
          <w:color w:val="000000" w:themeColor="text1"/>
          <w:sz w:val="22"/>
        </w:rPr>
        <w:t>，重学生个体能力差异，重小班教学。所以在乔治城的五周可谓是过得一点也不比国内轻松，上课需要保持百分百精力听课，下课后还有大量的阅读、调查和小组作业。但正是这种高强度的学习环境提升了我的个人能力，使我更快地适应了外国学习生活。</w:t>
      </w:r>
    </w:p>
    <w:p w:rsidR="00710E67" w:rsidRDefault="00710E67" w:rsidP="00D31184">
      <w:pPr>
        <w:spacing w:line="360" w:lineRule="auto"/>
        <w:ind w:firstLine="420"/>
        <w:rPr>
          <w:rFonts w:asciiTheme="minorEastAsia" w:hAnsiTheme="minorEastAsia"/>
          <w:color w:val="000000" w:themeColor="text1"/>
          <w:sz w:val="22"/>
        </w:rPr>
      </w:pPr>
    </w:p>
    <w:p w:rsidR="00710E67" w:rsidRPr="00D31184" w:rsidRDefault="00710E67" w:rsidP="00D31184">
      <w:pPr>
        <w:spacing w:line="360" w:lineRule="auto"/>
        <w:ind w:firstLine="420"/>
        <w:rPr>
          <w:rFonts w:asciiTheme="minorEastAsia" w:hAnsiTheme="minorEastAsia"/>
          <w:color w:val="000000" w:themeColor="text1"/>
          <w:sz w:val="22"/>
        </w:rPr>
      </w:pPr>
      <w:bookmarkStart w:id="0" w:name="_GoBack"/>
      <w:bookmarkEnd w:id="0"/>
    </w:p>
    <w:sectPr w:rsidR="00710E67" w:rsidRPr="00D31184" w:rsidSect="00143E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520" w:rsidRDefault="00CB3520" w:rsidP="00494146">
      <w:r>
        <w:separator/>
      </w:r>
    </w:p>
  </w:endnote>
  <w:endnote w:type="continuationSeparator" w:id="0">
    <w:p w:rsidR="00CB3520" w:rsidRDefault="00CB3520" w:rsidP="004941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520" w:rsidRDefault="00CB3520" w:rsidP="00494146">
      <w:r>
        <w:separator/>
      </w:r>
    </w:p>
  </w:footnote>
  <w:footnote w:type="continuationSeparator" w:id="0">
    <w:p w:rsidR="00CB3520" w:rsidRDefault="00CB3520" w:rsidP="004941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C12DC"/>
    <w:multiLevelType w:val="hybridMultilevel"/>
    <w:tmpl w:val="DE0E572A"/>
    <w:lvl w:ilvl="0" w:tplc="406A9788">
      <w:start w:val="1"/>
      <w:numFmt w:val="japaneseCounting"/>
      <w:lvlText w:val="%1》"/>
      <w:lvlJc w:val="left"/>
      <w:pPr>
        <w:ind w:left="1340" w:hanging="42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4C23"/>
    <w:rsid w:val="0000710C"/>
    <w:rsid w:val="00066A1A"/>
    <w:rsid w:val="00106A1A"/>
    <w:rsid w:val="00143E0A"/>
    <w:rsid w:val="00235F8F"/>
    <w:rsid w:val="00283DFE"/>
    <w:rsid w:val="00345AE7"/>
    <w:rsid w:val="003D5679"/>
    <w:rsid w:val="003D690A"/>
    <w:rsid w:val="003E73A1"/>
    <w:rsid w:val="00494146"/>
    <w:rsid w:val="00575CB8"/>
    <w:rsid w:val="005B4F46"/>
    <w:rsid w:val="005D5BCA"/>
    <w:rsid w:val="005E352C"/>
    <w:rsid w:val="00604C23"/>
    <w:rsid w:val="00710E67"/>
    <w:rsid w:val="0072775B"/>
    <w:rsid w:val="007403C3"/>
    <w:rsid w:val="007404E4"/>
    <w:rsid w:val="0075535A"/>
    <w:rsid w:val="0090138B"/>
    <w:rsid w:val="00A35028"/>
    <w:rsid w:val="00A42E3F"/>
    <w:rsid w:val="00B448D6"/>
    <w:rsid w:val="00BA481F"/>
    <w:rsid w:val="00C35410"/>
    <w:rsid w:val="00C819D5"/>
    <w:rsid w:val="00CB3520"/>
    <w:rsid w:val="00CD5B0A"/>
    <w:rsid w:val="00D31184"/>
    <w:rsid w:val="00E17F56"/>
    <w:rsid w:val="00E322F1"/>
    <w:rsid w:val="00E80B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E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604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604C23"/>
    <w:rPr>
      <w:rFonts w:ascii="宋体" w:eastAsia="宋体" w:hAnsi="宋体" w:cs="宋体"/>
      <w:kern w:val="0"/>
      <w:sz w:val="24"/>
      <w:szCs w:val="24"/>
    </w:rPr>
  </w:style>
  <w:style w:type="character" w:styleId="a3">
    <w:name w:val="Hyperlink"/>
    <w:basedOn w:val="a0"/>
    <w:uiPriority w:val="99"/>
    <w:unhideWhenUsed/>
    <w:rsid w:val="00604C23"/>
    <w:rPr>
      <w:color w:val="0000FF"/>
      <w:u w:val="single"/>
    </w:rPr>
  </w:style>
  <w:style w:type="paragraph" w:styleId="a4">
    <w:name w:val="header"/>
    <w:basedOn w:val="a"/>
    <w:link w:val="Char"/>
    <w:uiPriority w:val="99"/>
    <w:unhideWhenUsed/>
    <w:rsid w:val="004941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94146"/>
    <w:rPr>
      <w:sz w:val="18"/>
      <w:szCs w:val="18"/>
    </w:rPr>
  </w:style>
  <w:style w:type="paragraph" w:styleId="a5">
    <w:name w:val="footer"/>
    <w:basedOn w:val="a"/>
    <w:link w:val="Char0"/>
    <w:uiPriority w:val="99"/>
    <w:unhideWhenUsed/>
    <w:rsid w:val="00494146"/>
    <w:pPr>
      <w:tabs>
        <w:tab w:val="center" w:pos="4153"/>
        <w:tab w:val="right" w:pos="8306"/>
      </w:tabs>
      <w:snapToGrid w:val="0"/>
      <w:jc w:val="left"/>
    </w:pPr>
    <w:rPr>
      <w:sz w:val="18"/>
      <w:szCs w:val="18"/>
    </w:rPr>
  </w:style>
  <w:style w:type="character" w:customStyle="1" w:styleId="Char0">
    <w:name w:val="页脚 Char"/>
    <w:basedOn w:val="a0"/>
    <w:link w:val="a5"/>
    <w:uiPriority w:val="99"/>
    <w:rsid w:val="00494146"/>
    <w:rPr>
      <w:sz w:val="18"/>
      <w:szCs w:val="18"/>
    </w:rPr>
  </w:style>
</w:styles>
</file>

<file path=word/webSettings.xml><?xml version="1.0" encoding="utf-8"?>
<w:webSettings xmlns:r="http://schemas.openxmlformats.org/officeDocument/2006/relationships" xmlns:w="http://schemas.openxmlformats.org/wordprocessingml/2006/main">
  <w:divs>
    <w:div w:id="283392592">
      <w:bodyDiv w:val="1"/>
      <w:marLeft w:val="0"/>
      <w:marRight w:val="0"/>
      <w:marTop w:val="0"/>
      <w:marBottom w:val="0"/>
      <w:divBdr>
        <w:top w:val="none" w:sz="0" w:space="0" w:color="auto"/>
        <w:left w:val="none" w:sz="0" w:space="0" w:color="auto"/>
        <w:bottom w:val="none" w:sz="0" w:space="0" w:color="auto"/>
        <w:right w:val="none" w:sz="0" w:space="0" w:color="auto"/>
      </w:divBdr>
    </w:div>
    <w:div w:id="395855122">
      <w:bodyDiv w:val="1"/>
      <w:marLeft w:val="0"/>
      <w:marRight w:val="0"/>
      <w:marTop w:val="0"/>
      <w:marBottom w:val="0"/>
      <w:divBdr>
        <w:top w:val="none" w:sz="0" w:space="0" w:color="auto"/>
        <w:left w:val="none" w:sz="0" w:space="0" w:color="auto"/>
        <w:bottom w:val="none" w:sz="0" w:space="0" w:color="auto"/>
        <w:right w:val="none" w:sz="0" w:space="0" w:color="auto"/>
      </w:divBdr>
    </w:div>
    <w:div w:id="492642604">
      <w:bodyDiv w:val="1"/>
      <w:marLeft w:val="0"/>
      <w:marRight w:val="0"/>
      <w:marTop w:val="0"/>
      <w:marBottom w:val="0"/>
      <w:divBdr>
        <w:top w:val="none" w:sz="0" w:space="0" w:color="auto"/>
        <w:left w:val="none" w:sz="0" w:space="0" w:color="auto"/>
        <w:bottom w:val="none" w:sz="0" w:space="0" w:color="auto"/>
        <w:right w:val="none" w:sz="0" w:space="0" w:color="auto"/>
      </w:divBdr>
    </w:div>
    <w:div w:id="1832334583">
      <w:bodyDiv w:val="1"/>
      <w:marLeft w:val="0"/>
      <w:marRight w:val="0"/>
      <w:marTop w:val="0"/>
      <w:marBottom w:val="0"/>
      <w:divBdr>
        <w:top w:val="none" w:sz="0" w:space="0" w:color="auto"/>
        <w:left w:val="none" w:sz="0" w:space="0" w:color="auto"/>
        <w:bottom w:val="none" w:sz="0" w:space="0" w:color="auto"/>
        <w:right w:val="none" w:sz="0" w:space="0" w:color="auto"/>
      </w:divBdr>
      <w:divsChild>
        <w:div w:id="1375082550">
          <w:marLeft w:val="0"/>
          <w:marRight w:val="0"/>
          <w:marTop w:val="0"/>
          <w:marBottom w:val="225"/>
          <w:divBdr>
            <w:top w:val="none" w:sz="0" w:space="0" w:color="auto"/>
            <w:left w:val="none" w:sz="0" w:space="0" w:color="auto"/>
            <w:bottom w:val="none" w:sz="0" w:space="0" w:color="auto"/>
            <w:right w:val="none" w:sz="0" w:space="0" w:color="auto"/>
          </w:divBdr>
        </w:div>
        <w:div w:id="143524659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item/%E8%80%B6%E7%A8%A3%E4%BC%9A%E5%A4%A7%E5%AD%A6" TargetMode="External"/><Relationship Id="rId13" Type="http://schemas.openxmlformats.org/officeDocument/2006/relationships/hyperlink" Target="http://baike.baidu.com/view/731449.htm" TargetMode="External"/><Relationship Id="rId18" Type="http://schemas.openxmlformats.org/officeDocument/2006/relationships/hyperlink" Target="http://baike.baidu.com/view/7007730.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kstk.com/article/ganxiexin.htm" TargetMode="External"/><Relationship Id="rId12" Type="http://schemas.openxmlformats.org/officeDocument/2006/relationships/hyperlink" Target="http://baike.baidu.com/subview/5122753/20370545.htm" TargetMode="External"/><Relationship Id="rId17" Type="http://schemas.openxmlformats.org/officeDocument/2006/relationships/hyperlink" Target="http://baike.baidu.com/view/779650.htm" TargetMode="External"/><Relationship Id="rId2" Type="http://schemas.openxmlformats.org/officeDocument/2006/relationships/styles" Target="styles.xml"/><Relationship Id="rId16" Type="http://schemas.openxmlformats.org/officeDocument/2006/relationships/hyperlink" Target="http://baike.baidu.com/view/190035.htm" TargetMode="External"/><Relationship Id="rId20" Type="http://schemas.openxmlformats.org/officeDocument/2006/relationships/hyperlink" Target="http://baike.baidu.com/view/185839.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subview/9027/4995373.htm" TargetMode="External"/><Relationship Id="rId5" Type="http://schemas.openxmlformats.org/officeDocument/2006/relationships/footnotes" Target="footnotes.xml"/><Relationship Id="rId15" Type="http://schemas.openxmlformats.org/officeDocument/2006/relationships/hyperlink" Target="http://baike.baidu.com/view/190100.htm" TargetMode="External"/><Relationship Id="rId10" Type="http://schemas.openxmlformats.org/officeDocument/2006/relationships/hyperlink" Target="http://baike.baidu.com/subview/84674/11121598.htm" TargetMode="External"/><Relationship Id="rId19" Type="http://schemas.openxmlformats.org/officeDocument/2006/relationships/hyperlink" Target="http://baike.baidu.com/subview/9554/7215898.htm" TargetMode="External"/><Relationship Id="rId4" Type="http://schemas.openxmlformats.org/officeDocument/2006/relationships/webSettings" Target="webSettings.xml"/><Relationship Id="rId9" Type="http://schemas.openxmlformats.org/officeDocument/2006/relationships/hyperlink" Target="http://baike.baidu.com/view/7650.htm" TargetMode="External"/><Relationship Id="rId14" Type="http://schemas.openxmlformats.org/officeDocument/2006/relationships/hyperlink" Target="http://baike.baidu.com/view/19562.ht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Chenhui Liu</dc:creator>
  <cp:lastModifiedBy>Deer</cp:lastModifiedBy>
  <cp:revision>2</cp:revision>
  <dcterms:created xsi:type="dcterms:W3CDTF">2018-03-09T06:26:00Z</dcterms:created>
  <dcterms:modified xsi:type="dcterms:W3CDTF">2018-03-09T06:26:00Z</dcterms:modified>
</cp:coreProperties>
</file>