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5F8" w:rsidRPr="003B05F8" w:rsidRDefault="003B05F8" w:rsidP="003B05F8">
      <w:pPr>
        <w:widowControl/>
        <w:shd w:val="clear" w:color="auto" w:fill="FFFFFF"/>
        <w:jc w:val="left"/>
        <w:rPr>
          <w:rFonts w:ascii="Verdana" w:eastAsia="宋体" w:hAnsi="Verdana" w:cs="宋体"/>
          <w:color w:val="191919"/>
          <w:kern w:val="0"/>
          <w:sz w:val="32"/>
          <w:szCs w:val="32"/>
        </w:rPr>
      </w:pPr>
      <w:r w:rsidRPr="003B05F8">
        <w:rPr>
          <w:rFonts w:ascii="Verdana" w:eastAsia="宋体" w:hAnsi="Verdana" w:cs="宋体"/>
          <w:color w:val="191919"/>
          <w:kern w:val="0"/>
          <w:sz w:val="32"/>
          <w:szCs w:val="32"/>
        </w:rPr>
        <w:t>UC Davis Global Study Program Application</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Welcome to the online application for the UC Davis Global Study Program. This online application is designed to make our application process easy and convenient.</w:t>
      </w:r>
      <w:bookmarkStart w:id="0" w:name="_GoBack"/>
      <w:bookmarkEnd w:id="0"/>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Please carefully read the instructions that appear throughout the application pages. After you submit your application, you will not be able to make any changes.</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You will need to complete all of the mandatory fields in the application to advance to the next page. You may change answers as many times as you need before you submit.</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b/>
          <w:bCs/>
          <w:color w:val="5F5F5F"/>
          <w:kern w:val="0"/>
          <w:sz w:val="20"/>
          <w:szCs w:val="20"/>
        </w:rPr>
        <w:t>Please note:</w:t>
      </w:r>
      <w:r w:rsidRPr="003B05F8">
        <w:rPr>
          <w:rFonts w:ascii="Verdana" w:eastAsia="宋体" w:hAnsi="Verdana" w:cs="宋体"/>
          <w:color w:val="5F5F5F"/>
          <w:kern w:val="0"/>
          <w:sz w:val="20"/>
          <w:szCs w:val="20"/>
        </w:rPr>
        <w:t> Once you begin the application you will need to complete the entire application in one sitting. You are not able to save your work and return to the application later.</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b/>
          <w:bCs/>
          <w:i/>
          <w:iCs/>
          <w:color w:val="5F5F5F"/>
          <w:kern w:val="0"/>
          <w:sz w:val="20"/>
          <w:szCs w:val="20"/>
        </w:rPr>
        <w:t>Essays</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You will need to submit two essays with your application. We encourage you to create your essays separately in a word processing program and cut and paste it into the online application.</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These are the two essays you'll need to write:</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1. Statement of Purpose: This is a brief description of why you've chosen UC Davis for a study abroad program and what you expect to accomplish during your academic year there.</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2. Personal Statement: This is a brief essay about who you are, what you've done or accomplished, and what your goals are for the future.</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A completed application consists of the following items:</w:t>
      </w:r>
    </w:p>
    <w:p w:rsidR="003B05F8" w:rsidRPr="003B05F8" w:rsidRDefault="003B05F8" w:rsidP="003B05F8">
      <w:pPr>
        <w:widowControl/>
        <w:numPr>
          <w:ilvl w:val="0"/>
          <w:numId w:val="1"/>
        </w:numPr>
        <w:shd w:val="clear" w:color="auto" w:fill="FFFFFF"/>
        <w:spacing w:before="100" w:beforeAutospacing="1" w:after="100" w:afterAutospacing="1"/>
        <w:jc w:val="left"/>
        <w:textAlignment w:val="center"/>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Completed online application</w:t>
      </w:r>
    </w:p>
    <w:p w:rsidR="003B05F8" w:rsidRPr="003B05F8" w:rsidRDefault="003B05F8" w:rsidP="003B05F8">
      <w:pPr>
        <w:widowControl/>
        <w:numPr>
          <w:ilvl w:val="0"/>
          <w:numId w:val="1"/>
        </w:numPr>
        <w:shd w:val="clear" w:color="auto" w:fill="FFFFFF"/>
        <w:spacing w:before="100" w:beforeAutospacing="1" w:after="100" w:afterAutospacing="1"/>
        <w:jc w:val="left"/>
        <w:textAlignment w:val="center"/>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Supplementary documents:</w:t>
      </w:r>
    </w:p>
    <w:p w:rsidR="003B05F8" w:rsidRPr="003B05F8" w:rsidRDefault="003B05F8" w:rsidP="003B05F8">
      <w:pPr>
        <w:widowControl/>
        <w:shd w:val="clear" w:color="auto" w:fill="FFFFFF"/>
        <w:spacing w:before="100" w:beforeAutospacing="1" w:after="100" w:afterAutospacing="1"/>
        <w:ind w:left="720"/>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1. Photocopy of your passport photograph</w:t>
      </w:r>
    </w:p>
    <w:p w:rsidR="003B05F8" w:rsidRPr="003B05F8" w:rsidRDefault="003B05F8" w:rsidP="003B05F8">
      <w:pPr>
        <w:widowControl/>
        <w:shd w:val="clear" w:color="auto" w:fill="FFFFFF"/>
        <w:spacing w:before="100" w:beforeAutospacing="1" w:after="100" w:afterAutospacing="1"/>
        <w:ind w:left="720"/>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2. Official English language test scores</w:t>
      </w:r>
    </w:p>
    <w:p w:rsidR="003B05F8" w:rsidRPr="003B05F8" w:rsidRDefault="003B05F8" w:rsidP="003B05F8">
      <w:pPr>
        <w:widowControl/>
        <w:shd w:val="clear" w:color="auto" w:fill="FFFFFF"/>
        <w:spacing w:before="100" w:beforeAutospacing="1" w:after="100" w:afterAutospacing="1"/>
        <w:ind w:left="720"/>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3. Financial statement</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lastRenderedPageBreak/>
        <w:t>Your international programs office will help you send the supplementary documents after you submit your online application.</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We look forward to reviewing your application.</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Good luck!</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r w:rsidRPr="003B05F8">
        <w:rPr>
          <w:rFonts w:ascii="Verdana" w:eastAsia="宋体" w:hAnsi="Verdana" w:cs="宋体"/>
          <w:color w:val="5F5F5F"/>
          <w:kern w:val="0"/>
          <w:sz w:val="20"/>
          <w:szCs w:val="20"/>
        </w:rPr>
        <w:t>Global Study Program Staff</w:t>
      </w:r>
    </w:p>
    <w:p w:rsidR="003B05F8" w:rsidRPr="003B05F8" w:rsidRDefault="003B05F8" w:rsidP="003B05F8">
      <w:pPr>
        <w:widowControl/>
        <w:shd w:val="clear" w:color="auto" w:fill="FFFFFF"/>
        <w:spacing w:before="100" w:beforeAutospacing="1" w:after="100" w:afterAutospacing="1"/>
        <w:jc w:val="left"/>
        <w:rPr>
          <w:rFonts w:ascii="Verdana" w:eastAsia="宋体" w:hAnsi="Verdana" w:cs="宋体"/>
          <w:color w:val="5F5F5F"/>
          <w:kern w:val="0"/>
          <w:sz w:val="20"/>
          <w:szCs w:val="20"/>
        </w:rPr>
      </w:pPr>
      <w:hyperlink r:id="rId5" w:history="1">
        <w:r w:rsidRPr="003B05F8">
          <w:rPr>
            <w:rFonts w:ascii="Verdana" w:eastAsia="宋体" w:hAnsi="Verdana" w:cs="宋体"/>
            <w:color w:val="3A56C5"/>
            <w:kern w:val="0"/>
            <w:sz w:val="20"/>
            <w:szCs w:val="20"/>
          </w:rPr>
          <w:t>Click here to apply</w:t>
        </w:r>
      </w:hyperlink>
    </w:p>
    <w:p w:rsidR="00224514" w:rsidRDefault="003B05F8"/>
    <w:sectPr w:rsidR="00224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36C24"/>
    <w:multiLevelType w:val="multilevel"/>
    <w:tmpl w:val="F6DE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F8"/>
    <w:rsid w:val="003B05F8"/>
    <w:rsid w:val="008C6E5D"/>
    <w:rsid w:val="00C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64F0C-2439-4B9F-9D27-1B59051A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05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05F8"/>
    <w:rPr>
      <w:b/>
      <w:bCs/>
    </w:rPr>
  </w:style>
  <w:style w:type="character" w:customStyle="1" w:styleId="apple-converted-space">
    <w:name w:val="apple-converted-space"/>
    <w:basedOn w:val="a0"/>
    <w:rsid w:val="003B05F8"/>
  </w:style>
  <w:style w:type="character" w:styleId="a5">
    <w:name w:val="Emphasis"/>
    <w:basedOn w:val="a0"/>
    <w:uiPriority w:val="20"/>
    <w:qFormat/>
    <w:rsid w:val="003B05F8"/>
    <w:rPr>
      <w:i/>
      <w:iCs/>
    </w:rPr>
  </w:style>
  <w:style w:type="character" w:styleId="a6">
    <w:name w:val="Hyperlink"/>
    <w:basedOn w:val="a0"/>
    <w:uiPriority w:val="99"/>
    <w:semiHidden/>
    <w:unhideWhenUsed/>
    <w:rsid w:val="003B05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61265">
      <w:bodyDiv w:val="1"/>
      <w:marLeft w:val="0"/>
      <w:marRight w:val="0"/>
      <w:marTop w:val="0"/>
      <w:marBottom w:val="0"/>
      <w:divBdr>
        <w:top w:val="none" w:sz="0" w:space="0" w:color="auto"/>
        <w:left w:val="none" w:sz="0" w:space="0" w:color="auto"/>
        <w:bottom w:val="none" w:sz="0" w:space="0" w:color="auto"/>
        <w:right w:val="none" w:sz="0" w:space="0" w:color="auto"/>
      </w:divBdr>
      <w:divsChild>
        <w:div w:id="1577205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tension.ucdavis.edu/intl_apps/global_stud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1526</Characters>
  <Application>Microsoft Office Word</Application>
  <DocSecurity>0</DocSecurity>
  <Lines>12</Lines>
  <Paragraphs>3</Paragraphs>
  <ScaleCrop>false</ScaleCrop>
  <Company>Microsoft</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陈倩敏</dc:creator>
  <cp:keywords/>
  <dc:description/>
  <cp:lastModifiedBy>陈倩敏</cp:lastModifiedBy>
  <cp:revision>1</cp:revision>
  <dcterms:created xsi:type="dcterms:W3CDTF">2015-04-17T08:10:00Z</dcterms:created>
  <dcterms:modified xsi:type="dcterms:W3CDTF">2015-04-17T08:10:00Z</dcterms:modified>
</cp:coreProperties>
</file>